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DED75" w14:textId="77777777" w:rsidR="00DB6A0D" w:rsidRDefault="00DB6A0D" w:rsidP="00DB6A0D">
      <w:pPr>
        <w:pStyle w:val="NormlWeb"/>
        <w:spacing w:before="160" w:beforeAutospacing="0" w:after="80" w:afterAutospacing="0"/>
        <w:jc w:val="center"/>
        <w:rPr>
          <w:rFonts w:asciiTheme="minorHAnsi" w:hAnsiTheme="minorHAnsi" w:cs="Times"/>
          <w:b/>
          <w:color w:val="000000"/>
          <w:sz w:val="22"/>
          <w:szCs w:val="22"/>
        </w:rPr>
      </w:pPr>
      <w:r>
        <w:rPr>
          <w:rFonts w:asciiTheme="minorHAnsi" w:hAnsiTheme="minorHAnsi" w:cs="Times"/>
          <w:b/>
          <w:color w:val="000000"/>
          <w:sz w:val="22"/>
          <w:szCs w:val="22"/>
        </w:rPr>
        <w:t>Közérdekű adatok k</w:t>
      </w:r>
      <w:r w:rsidRPr="00042DEE">
        <w:rPr>
          <w:rFonts w:asciiTheme="minorHAnsi" w:hAnsiTheme="minorHAnsi" w:cs="Times"/>
          <w:b/>
          <w:color w:val="000000"/>
          <w:sz w:val="22"/>
          <w:szCs w:val="22"/>
        </w:rPr>
        <w:t>özzét</w:t>
      </w:r>
      <w:r>
        <w:rPr>
          <w:rFonts w:asciiTheme="minorHAnsi" w:hAnsiTheme="minorHAnsi" w:cs="Times"/>
          <w:b/>
          <w:color w:val="000000"/>
          <w:sz w:val="22"/>
          <w:szCs w:val="22"/>
        </w:rPr>
        <w:t>étele</w:t>
      </w:r>
    </w:p>
    <w:p w14:paraId="256B88AF" w14:textId="77777777" w:rsidR="00DB6A0D" w:rsidRDefault="00DB6A0D" w:rsidP="00DB6A0D">
      <w:pPr>
        <w:pStyle w:val="NormlWeb"/>
        <w:spacing w:before="160" w:beforeAutospacing="0" w:after="80" w:afterAutospacing="0"/>
        <w:jc w:val="center"/>
        <w:rPr>
          <w:rFonts w:asciiTheme="minorHAnsi" w:hAnsiTheme="minorHAnsi" w:cs="Times"/>
          <w:bCs/>
          <w:color w:val="000000"/>
          <w:sz w:val="22"/>
          <w:szCs w:val="22"/>
        </w:rPr>
      </w:pPr>
      <w:r w:rsidRPr="00042DEE">
        <w:rPr>
          <w:rFonts w:asciiTheme="minorHAnsi" w:hAnsiTheme="minorHAnsi" w:cs="Times"/>
          <w:bCs/>
          <w:color w:val="000000"/>
          <w:sz w:val="22"/>
          <w:szCs w:val="22"/>
        </w:rPr>
        <w:t>a köztulajdonban álló gazdasági társaságok takarékosabb működéséről szóló 20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09. évi CXXII. törvény 2. §-a</w:t>
      </w:r>
      <w:r w:rsidRPr="00042DEE">
        <w:rPr>
          <w:rFonts w:asciiTheme="minorHAnsi" w:hAnsiTheme="minorHAnsi" w:cs="Times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="Times"/>
          <w:bCs/>
          <w:color w:val="000000"/>
          <w:sz w:val="22"/>
          <w:szCs w:val="22"/>
        </w:rPr>
        <w:t>alapján</w:t>
      </w:r>
    </w:p>
    <w:p w14:paraId="2967599F" w14:textId="77777777" w:rsidR="00DB6A0D" w:rsidRPr="00042DEE" w:rsidRDefault="00DB6A0D" w:rsidP="00DB6A0D">
      <w:pPr>
        <w:pStyle w:val="NormlWeb"/>
        <w:spacing w:before="160" w:beforeAutospacing="0" w:after="8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 xml:space="preserve">1) </w:t>
      </w:r>
      <w:r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A</w:t>
      </w:r>
      <w:r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 </w:t>
      </w:r>
      <w:r w:rsidRPr="009C0FE7">
        <w:rPr>
          <w:rFonts w:asciiTheme="minorHAnsi" w:hAnsiTheme="minorHAnsi" w:cs="Times"/>
          <w:b/>
          <w:i/>
          <w:color w:val="000000"/>
          <w:sz w:val="22"/>
          <w:szCs w:val="22"/>
        </w:rPr>
        <w:t>Munka Törvénykönyvéről szóló 2012. évi I. törvény (Mt.) 208. §-a szerinti vezető állású munkavállalók, valamint az önállóan cégjegyzésre vagy a bankszámla feletti rendelkezésre</w:t>
      </w:r>
      <w:r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 jogosult munkavállalók kapcsán</w:t>
      </w:r>
      <w:r w:rsidRPr="009C0FE7">
        <w:rPr>
          <w:rFonts w:asciiTheme="minorHAnsi" w:hAnsiTheme="minorHAnsi" w:cs="Times"/>
          <w:b/>
          <w:i/>
          <w:color w:val="000000"/>
          <w:sz w:val="22"/>
          <w:szCs w:val="22"/>
        </w:rPr>
        <w:t>:</w:t>
      </w:r>
    </w:p>
    <w:tbl>
      <w:tblPr>
        <w:tblStyle w:val="Rcsostblzat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851"/>
        <w:gridCol w:w="1134"/>
        <w:gridCol w:w="1276"/>
        <w:gridCol w:w="1842"/>
        <w:gridCol w:w="2127"/>
        <w:gridCol w:w="3118"/>
      </w:tblGrid>
      <w:tr w:rsidR="00DB6A0D" w:rsidRPr="00042DEE" w14:paraId="2C74EAC3" w14:textId="77777777" w:rsidTr="00F373BA">
        <w:tc>
          <w:tcPr>
            <w:tcW w:w="1276" w:type="dxa"/>
          </w:tcPr>
          <w:p w14:paraId="7CE5FD81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N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év</w:t>
            </w:r>
          </w:p>
        </w:tc>
        <w:tc>
          <w:tcPr>
            <w:tcW w:w="1559" w:type="dxa"/>
          </w:tcPr>
          <w:p w14:paraId="1E3B286A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Tisztség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/ munkakör</w:t>
            </w:r>
          </w:p>
        </w:tc>
        <w:tc>
          <w:tcPr>
            <w:tcW w:w="1134" w:type="dxa"/>
          </w:tcPr>
          <w:p w14:paraId="5E8A295F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A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lapbér</w:t>
            </w:r>
          </w:p>
        </w:tc>
        <w:tc>
          <w:tcPr>
            <w:tcW w:w="851" w:type="dxa"/>
          </w:tcPr>
          <w:p w14:paraId="75620A8F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E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gyéb időbér</w:t>
            </w:r>
          </w:p>
        </w:tc>
        <w:tc>
          <w:tcPr>
            <w:tcW w:w="1134" w:type="dxa"/>
          </w:tcPr>
          <w:p w14:paraId="4D3C031D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eljesítménybér</w:t>
            </w:r>
          </w:p>
        </w:tc>
        <w:tc>
          <w:tcPr>
            <w:tcW w:w="1276" w:type="dxa"/>
          </w:tcPr>
          <w:p w14:paraId="1250506C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I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dőbért megalapozó időtartam</w:t>
            </w:r>
          </w:p>
        </w:tc>
        <w:tc>
          <w:tcPr>
            <w:tcW w:w="1842" w:type="dxa"/>
          </w:tcPr>
          <w:p w14:paraId="2E29ED64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T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eljesítménybért megalapozó teljesítménykövetelmények</w:t>
            </w:r>
          </w:p>
        </w:tc>
        <w:tc>
          <w:tcPr>
            <w:tcW w:w="2127" w:type="dxa"/>
          </w:tcPr>
          <w:p w14:paraId="1984EAF9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V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égkielégítés, felmondási idő időtartama</w:t>
            </w:r>
          </w:p>
        </w:tc>
        <w:tc>
          <w:tcPr>
            <w:tcW w:w="3118" w:type="dxa"/>
          </w:tcPr>
          <w:p w14:paraId="1B371D8A" w14:textId="77777777" w:rsidR="00DB6A0D" w:rsidRPr="00042DEE" w:rsidRDefault="00DB6A0D" w:rsidP="00F373BA">
            <w:pPr>
              <w:pStyle w:val="NormlWeb"/>
              <w:spacing w:before="0" w:beforeAutospacing="0" w:after="20" w:afterAutospacing="0"/>
              <w:jc w:val="both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V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ersenytilalmi korlátozás ideje, ellenértéke</w:t>
            </w: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 xml:space="preserve"> (Mt. 228. §)</w:t>
            </w:r>
          </w:p>
        </w:tc>
      </w:tr>
      <w:tr w:rsidR="00DB6A0D" w:rsidRPr="007308FA" w14:paraId="04F2871D" w14:textId="77777777" w:rsidTr="00F373BA">
        <w:tc>
          <w:tcPr>
            <w:tcW w:w="1276" w:type="dxa"/>
            <w:vAlign w:val="center"/>
          </w:tcPr>
          <w:p w14:paraId="1C5EF416" w14:textId="1710A2F9" w:rsidR="00DB6A0D" w:rsidRPr="007308FA" w:rsidRDefault="007A5C51" w:rsidP="00F373B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Szabó László</w:t>
            </w:r>
          </w:p>
        </w:tc>
        <w:tc>
          <w:tcPr>
            <w:tcW w:w="1559" w:type="dxa"/>
            <w:vAlign w:val="center"/>
          </w:tcPr>
          <w:p w14:paraId="01C6C125" w14:textId="77777777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Vezérigazgató </w:t>
            </w:r>
          </w:p>
        </w:tc>
        <w:tc>
          <w:tcPr>
            <w:tcW w:w="1134" w:type="dxa"/>
            <w:vAlign w:val="center"/>
          </w:tcPr>
          <w:p w14:paraId="40EC510E" w14:textId="6315BD74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7A5C51">
              <w:rPr>
                <w:rFonts w:cs="Times New Roman"/>
              </w:rPr>
              <w:t>6</w:t>
            </w:r>
            <w:r>
              <w:rPr>
                <w:rFonts w:cs="Times New Roman"/>
              </w:rPr>
              <w:t>00.000</w:t>
            </w:r>
          </w:p>
        </w:tc>
        <w:tc>
          <w:tcPr>
            <w:tcW w:w="851" w:type="dxa"/>
          </w:tcPr>
          <w:p w14:paraId="44EE4ACC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4B8543F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E84AA16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14:paraId="327DE67C" w14:textId="77777777" w:rsidR="00DB6A0D" w:rsidRPr="007308FA" w:rsidRDefault="00DB6A0D" w:rsidP="00F373BA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7308FA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7" w:type="dxa"/>
            <w:vAlign w:val="center"/>
          </w:tcPr>
          <w:p w14:paraId="22FFEA61" w14:textId="77777777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 w:rsidRPr="007308FA">
              <w:rPr>
                <w:rFonts w:cs="Times New Roman"/>
              </w:rPr>
              <w:t>Mt. szerint</w:t>
            </w:r>
          </w:p>
        </w:tc>
        <w:tc>
          <w:tcPr>
            <w:tcW w:w="3118" w:type="dxa"/>
            <w:vAlign w:val="center"/>
          </w:tcPr>
          <w:p w14:paraId="4ECF6214" w14:textId="77777777" w:rsidR="00DB6A0D" w:rsidRPr="007308FA" w:rsidRDefault="00DB6A0D" w:rsidP="00F373BA">
            <w:pPr>
              <w:spacing w:line="276" w:lineRule="auto"/>
              <w:jc w:val="center"/>
              <w:rPr>
                <w:rFonts w:cs="Times New Roman"/>
              </w:rPr>
            </w:pPr>
            <w:r w:rsidRPr="007308FA">
              <w:rPr>
                <w:rFonts w:cs="Times New Roman"/>
              </w:rPr>
              <w:t>Mt. 228. § alapján versenytilalmi megállapodás megkötésére nem került sor</w:t>
            </w:r>
          </w:p>
        </w:tc>
      </w:tr>
    </w:tbl>
    <w:p w14:paraId="673621F3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</w:p>
    <w:p w14:paraId="22C14CE2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</w:p>
    <w:p w14:paraId="6CAF3944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  <w:r w:rsidRPr="005E2C70">
        <w:rPr>
          <w:rFonts w:ascii="Calibri" w:eastAsia="Times New Roman" w:hAnsi="Calibri" w:cs="Times"/>
          <w:color w:val="000000"/>
          <w:lang w:eastAsia="hu-HU"/>
        </w:rPr>
        <w:t>2)</w:t>
      </w:r>
      <w:r>
        <w:rPr>
          <w:rFonts w:ascii="Calibri" w:eastAsia="Times New Roman" w:hAnsi="Calibri" w:cs="Times"/>
          <w:b/>
          <w:i/>
          <w:color w:val="000000"/>
          <w:lang w:eastAsia="hu-HU"/>
        </w:rPr>
        <w:t xml:space="preserve"> </w:t>
      </w:r>
      <w:r w:rsidRPr="00156B62">
        <w:rPr>
          <w:rFonts w:ascii="Calibri" w:eastAsia="Times New Roman" w:hAnsi="Calibri" w:cs="Times"/>
          <w:b/>
          <w:i/>
          <w:color w:val="000000"/>
          <w:lang w:eastAsia="hu-HU"/>
        </w:rPr>
        <w:t>Másokkal együttesen cégjegyzésre vagy a bankszámla feletti rendelkezésre jogosult munkavállalók, valamint a munkáltató működése szempontjából meghatározó jelentős</w:t>
      </w:r>
      <w:r>
        <w:rPr>
          <w:rFonts w:ascii="Calibri" w:eastAsia="Times New Roman" w:hAnsi="Calibri" w:cs="Times"/>
          <w:b/>
          <w:i/>
          <w:color w:val="000000"/>
          <w:lang w:eastAsia="hu-HU"/>
        </w:rPr>
        <w:t>égű egyéb munkavállalók kapcsán</w:t>
      </w:r>
      <w:r w:rsidRPr="00156B62">
        <w:rPr>
          <w:rFonts w:ascii="Calibri" w:eastAsia="Times New Roman" w:hAnsi="Calibri" w:cs="Times"/>
          <w:b/>
          <w:i/>
          <w:color w:val="000000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70"/>
        <w:gridCol w:w="1339"/>
        <w:gridCol w:w="978"/>
        <w:gridCol w:w="1699"/>
        <w:gridCol w:w="1339"/>
        <w:gridCol w:w="1751"/>
        <w:gridCol w:w="1733"/>
        <w:gridCol w:w="2885"/>
      </w:tblGrid>
      <w:tr w:rsidR="00DB6A0D" w:rsidRPr="00AF3794" w14:paraId="4B2369F4" w14:textId="77777777" w:rsidTr="00F373BA">
        <w:trPr>
          <w:trHeight w:val="915"/>
        </w:trPr>
        <w:tc>
          <w:tcPr>
            <w:tcW w:w="2270" w:type="dxa"/>
            <w:hideMark/>
          </w:tcPr>
          <w:p w14:paraId="1934C444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Tisztség/ munkakör</w:t>
            </w:r>
          </w:p>
        </w:tc>
        <w:tc>
          <w:tcPr>
            <w:tcW w:w="1264" w:type="dxa"/>
            <w:hideMark/>
          </w:tcPr>
          <w:p w14:paraId="185A212C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Alapbér</w:t>
            </w:r>
          </w:p>
        </w:tc>
        <w:tc>
          <w:tcPr>
            <w:tcW w:w="985" w:type="dxa"/>
            <w:hideMark/>
          </w:tcPr>
          <w:p w14:paraId="54B75EDD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Egyéb időbér</w:t>
            </w:r>
          </w:p>
        </w:tc>
        <w:tc>
          <w:tcPr>
            <w:tcW w:w="1700" w:type="dxa"/>
            <w:hideMark/>
          </w:tcPr>
          <w:p w14:paraId="19BF21E0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Teljesítménybér</w:t>
            </w:r>
          </w:p>
        </w:tc>
        <w:tc>
          <w:tcPr>
            <w:tcW w:w="1339" w:type="dxa"/>
            <w:hideMark/>
          </w:tcPr>
          <w:p w14:paraId="54833CD4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Időbért megalapozó időtartam</w:t>
            </w:r>
          </w:p>
        </w:tc>
        <w:tc>
          <w:tcPr>
            <w:tcW w:w="1751" w:type="dxa"/>
            <w:hideMark/>
          </w:tcPr>
          <w:p w14:paraId="49C18288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Teljesítménybért megalapozó teljesítmény</w:t>
            </w:r>
            <w:r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-</w:t>
            </w: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követelmények</w:t>
            </w:r>
          </w:p>
        </w:tc>
        <w:tc>
          <w:tcPr>
            <w:tcW w:w="1743" w:type="dxa"/>
            <w:hideMark/>
          </w:tcPr>
          <w:p w14:paraId="1FB97C5E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Végkielégítés, felmondási idő időtartama</w:t>
            </w:r>
          </w:p>
        </w:tc>
        <w:tc>
          <w:tcPr>
            <w:tcW w:w="2942" w:type="dxa"/>
            <w:hideMark/>
          </w:tcPr>
          <w:p w14:paraId="29E4D746" w14:textId="77777777" w:rsidR="00DB6A0D" w:rsidRPr="00AF3794" w:rsidRDefault="00DB6A0D" w:rsidP="00F373BA">
            <w:pPr>
              <w:jc w:val="both"/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</w:pPr>
            <w:r w:rsidRPr="00AF3794">
              <w:rPr>
                <w:rFonts w:ascii="Calibri" w:eastAsia="Times New Roman" w:hAnsi="Calibri" w:cs="Times"/>
                <w:b/>
                <w:i/>
                <w:color w:val="000000"/>
                <w:lang w:eastAsia="hu-HU"/>
              </w:rPr>
              <w:t>Versenytilalmi korlátozás ideje, ellenértéke (Mt. 228. §)</w:t>
            </w:r>
          </w:p>
        </w:tc>
      </w:tr>
      <w:tr w:rsidR="00DB6A0D" w:rsidRPr="00AF3794" w14:paraId="57AF6F98" w14:textId="77777777" w:rsidTr="00F373BA">
        <w:trPr>
          <w:trHeight w:val="495"/>
        </w:trPr>
        <w:tc>
          <w:tcPr>
            <w:tcW w:w="2270" w:type="dxa"/>
            <w:hideMark/>
          </w:tcPr>
          <w:p w14:paraId="28A48118" w14:textId="7E765A5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G</w:t>
            </w: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azdasági igazgat</w:t>
            </w:r>
            <w:r w:rsidR="00AB6AD3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ó</w:t>
            </w:r>
          </w:p>
        </w:tc>
        <w:tc>
          <w:tcPr>
            <w:tcW w:w="1264" w:type="dxa"/>
            <w:hideMark/>
          </w:tcPr>
          <w:p w14:paraId="49F94C30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.50</w:t>
            </w: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0.000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(Díjbeszedő Holding Zrt. és Díjbeszedő Faktorház Zrt. két munkáltatós szerződés)</w:t>
            </w:r>
          </w:p>
        </w:tc>
        <w:tc>
          <w:tcPr>
            <w:tcW w:w="985" w:type="dxa"/>
            <w:hideMark/>
          </w:tcPr>
          <w:p w14:paraId="7BEC9870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00" w:type="dxa"/>
            <w:hideMark/>
          </w:tcPr>
          <w:p w14:paraId="3EA0FA12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40A66845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4AFAEFD7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43" w:type="dxa"/>
            <w:hideMark/>
          </w:tcPr>
          <w:p w14:paraId="17CFDD9B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942" w:type="dxa"/>
            <w:hideMark/>
          </w:tcPr>
          <w:p w14:paraId="1C753643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1F87F86D" w14:textId="77777777" w:rsidTr="00F373BA">
        <w:trPr>
          <w:trHeight w:val="495"/>
        </w:trPr>
        <w:tc>
          <w:tcPr>
            <w:tcW w:w="2270" w:type="dxa"/>
          </w:tcPr>
          <w:p w14:paraId="00591076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Erőforrás és folyamatmenedzsment igazgató</w:t>
            </w:r>
          </w:p>
        </w:tc>
        <w:tc>
          <w:tcPr>
            <w:tcW w:w="1264" w:type="dxa"/>
          </w:tcPr>
          <w:p w14:paraId="73D9241B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1.600.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000 (Díjbeszedő Holding Zrt. és Díjbeszedő Faktorház Zrt. két munkáltatós szerződés)</w:t>
            </w:r>
          </w:p>
        </w:tc>
        <w:tc>
          <w:tcPr>
            <w:tcW w:w="985" w:type="dxa"/>
          </w:tcPr>
          <w:p w14:paraId="6C4B0436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00" w:type="dxa"/>
          </w:tcPr>
          <w:p w14:paraId="14ED8321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</w:tcPr>
          <w:p w14:paraId="76CC5809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</w:tcPr>
          <w:p w14:paraId="185A4350" w14:textId="77777777" w:rsidR="00DB6A0D" w:rsidRPr="001F18EF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43" w:type="dxa"/>
          </w:tcPr>
          <w:p w14:paraId="59D51938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942" w:type="dxa"/>
          </w:tcPr>
          <w:p w14:paraId="5F356C48" w14:textId="77777777" w:rsidR="00DB6A0D" w:rsidRPr="001F18EF" w:rsidRDefault="00DB6A0D" w:rsidP="00F373BA">
            <w:pPr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6EF20FBC" w14:textId="77777777" w:rsidTr="00F373BA">
        <w:trPr>
          <w:trHeight w:val="495"/>
        </w:trPr>
        <w:tc>
          <w:tcPr>
            <w:tcW w:w="2270" w:type="dxa"/>
          </w:tcPr>
          <w:p w14:paraId="3E522126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díjbeszedési és ügyfélszolgálati igazgató</w:t>
            </w:r>
          </w:p>
        </w:tc>
        <w:tc>
          <w:tcPr>
            <w:tcW w:w="1264" w:type="dxa"/>
          </w:tcPr>
          <w:p w14:paraId="6FCE8771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1.545.000 </w:t>
            </w:r>
          </w:p>
          <w:p w14:paraId="612EF5AE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85" w:type="dxa"/>
          </w:tcPr>
          <w:p w14:paraId="61940952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00" w:type="dxa"/>
          </w:tcPr>
          <w:p w14:paraId="07368B53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</w:tcPr>
          <w:p w14:paraId="528B9E4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</w:tcPr>
          <w:p w14:paraId="514413A9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43" w:type="dxa"/>
          </w:tcPr>
          <w:p w14:paraId="3BB31CA0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942" w:type="dxa"/>
          </w:tcPr>
          <w:p w14:paraId="615E04FC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5DCBBF4E" w14:textId="77777777" w:rsidTr="00F373BA">
        <w:trPr>
          <w:trHeight w:val="495"/>
        </w:trPr>
        <w:tc>
          <w:tcPr>
            <w:tcW w:w="2270" w:type="dxa"/>
            <w:hideMark/>
          </w:tcPr>
          <w:p w14:paraId="5752977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díjbeszedési főosztályvezető</w:t>
            </w:r>
          </w:p>
        </w:tc>
        <w:tc>
          <w:tcPr>
            <w:tcW w:w="1264" w:type="dxa"/>
            <w:hideMark/>
          </w:tcPr>
          <w:p w14:paraId="168A3103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.250</w:t>
            </w: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.000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</w:p>
          <w:p w14:paraId="4E87061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85" w:type="dxa"/>
            <w:hideMark/>
          </w:tcPr>
          <w:p w14:paraId="2D00D36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00" w:type="dxa"/>
            <w:hideMark/>
          </w:tcPr>
          <w:p w14:paraId="13BB01B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083DA785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40504B3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43" w:type="dxa"/>
            <w:hideMark/>
          </w:tcPr>
          <w:p w14:paraId="63627C22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942" w:type="dxa"/>
            <w:hideMark/>
          </w:tcPr>
          <w:p w14:paraId="5441078E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45750EC7" w14:textId="77777777" w:rsidTr="00F373BA">
        <w:trPr>
          <w:trHeight w:val="495"/>
        </w:trPr>
        <w:tc>
          <w:tcPr>
            <w:tcW w:w="2270" w:type="dxa"/>
          </w:tcPr>
          <w:p w14:paraId="6C7702AD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ügyfélszolgálati főosztályvezető</w:t>
            </w:r>
          </w:p>
        </w:tc>
        <w:tc>
          <w:tcPr>
            <w:tcW w:w="1264" w:type="dxa"/>
          </w:tcPr>
          <w:p w14:paraId="2CAEA3E8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1.159.000 </w:t>
            </w:r>
          </w:p>
          <w:p w14:paraId="42D2B4E7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(Díjbeszedő Holding Zrt. és Díjbeszedő Faktorház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Zrt. két munkáltatós szerződés)</w:t>
            </w:r>
          </w:p>
        </w:tc>
        <w:tc>
          <w:tcPr>
            <w:tcW w:w="985" w:type="dxa"/>
          </w:tcPr>
          <w:p w14:paraId="2872CF8C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-</w:t>
            </w:r>
          </w:p>
        </w:tc>
        <w:tc>
          <w:tcPr>
            <w:tcW w:w="1700" w:type="dxa"/>
          </w:tcPr>
          <w:p w14:paraId="5790E83A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</w:tcPr>
          <w:p w14:paraId="6D29E603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</w:tcPr>
          <w:p w14:paraId="7B6A0556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43" w:type="dxa"/>
          </w:tcPr>
          <w:p w14:paraId="2D5BA50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942" w:type="dxa"/>
          </w:tcPr>
          <w:p w14:paraId="2FD625CE" w14:textId="77777777" w:rsidR="00DB6A0D" w:rsidRPr="0034769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0AE9AFE8" w14:textId="77777777" w:rsidTr="00F373BA">
        <w:trPr>
          <w:trHeight w:val="495"/>
        </w:trPr>
        <w:tc>
          <w:tcPr>
            <w:tcW w:w="2270" w:type="dxa"/>
          </w:tcPr>
          <w:p w14:paraId="36C4B1F3" w14:textId="05575798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Contact</w:t>
            </w:r>
            <w:proofErr w:type="spellEnd"/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Center fő</w:t>
            </w:r>
            <w:r w:rsidR="008E2BAE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o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sztályvezető</w:t>
            </w:r>
          </w:p>
        </w:tc>
        <w:tc>
          <w:tcPr>
            <w:tcW w:w="1264" w:type="dxa"/>
          </w:tcPr>
          <w:p w14:paraId="32EB7FF5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 1.176.000</w:t>
            </w:r>
          </w:p>
          <w:p w14:paraId="0F98BB30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Del="00630105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85" w:type="dxa"/>
          </w:tcPr>
          <w:p w14:paraId="7151EA77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00" w:type="dxa"/>
          </w:tcPr>
          <w:p w14:paraId="6E9CC2C0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</w:tcPr>
          <w:p w14:paraId="0EE832C5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</w:tcPr>
          <w:p w14:paraId="7CF05C25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43" w:type="dxa"/>
          </w:tcPr>
          <w:p w14:paraId="2C0BFA91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942" w:type="dxa"/>
          </w:tcPr>
          <w:p w14:paraId="629861B8" w14:textId="77777777" w:rsidR="00DB6A0D" w:rsidRPr="0034769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3118DC20" w14:textId="77777777" w:rsidTr="00F373BA">
        <w:trPr>
          <w:trHeight w:val="495"/>
        </w:trPr>
        <w:tc>
          <w:tcPr>
            <w:tcW w:w="2270" w:type="dxa"/>
          </w:tcPr>
          <w:p w14:paraId="420E058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munkaügyi és bérosztályvezető</w:t>
            </w:r>
          </w:p>
        </w:tc>
        <w:tc>
          <w:tcPr>
            <w:tcW w:w="1264" w:type="dxa"/>
          </w:tcPr>
          <w:p w14:paraId="2EF64F34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930.000 </w:t>
            </w:r>
          </w:p>
          <w:p w14:paraId="3A4944D9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85" w:type="dxa"/>
          </w:tcPr>
          <w:p w14:paraId="27E31333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00" w:type="dxa"/>
          </w:tcPr>
          <w:p w14:paraId="4D644140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339" w:type="dxa"/>
          </w:tcPr>
          <w:p w14:paraId="1A281728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51" w:type="dxa"/>
          </w:tcPr>
          <w:p w14:paraId="0F0D2A62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43" w:type="dxa"/>
          </w:tcPr>
          <w:p w14:paraId="071FA4B5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942" w:type="dxa"/>
          </w:tcPr>
          <w:p w14:paraId="63FE6295" w14:textId="77777777" w:rsidR="00DB6A0D" w:rsidRPr="0034769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2EB14881" w14:textId="77777777" w:rsidTr="00F373BA">
        <w:trPr>
          <w:trHeight w:val="495"/>
        </w:trPr>
        <w:tc>
          <w:tcPr>
            <w:tcW w:w="2270" w:type="dxa"/>
            <w:hideMark/>
          </w:tcPr>
          <w:p w14:paraId="21C183F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pénzügyi osztályvezető</w:t>
            </w:r>
          </w:p>
        </w:tc>
        <w:tc>
          <w:tcPr>
            <w:tcW w:w="1264" w:type="dxa"/>
            <w:hideMark/>
          </w:tcPr>
          <w:p w14:paraId="17F0EB2F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982.000 </w:t>
            </w:r>
          </w:p>
          <w:p w14:paraId="107B29FE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85" w:type="dxa"/>
            <w:hideMark/>
          </w:tcPr>
          <w:p w14:paraId="6006A66D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00" w:type="dxa"/>
            <w:hideMark/>
          </w:tcPr>
          <w:p w14:paraId="7A2B836D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725DF903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1A26D13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43" w:type="dxa"/>
            <w:hideMark/>
          </w:tcPr>
          <w:p w14:paraId="5E34FED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942" w:type="dxa"/>
            <w:hideMark/>
          </w:tcPr>
          <w:p w14:paraId="3220C84F" w14:textId="77777777" w:rsidR="00DB6A0D" w:rsidRPr="00C647A9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highlight w:val="yellow"/>
                <w:lang w:eastAsia="hu-HU"/>
              </w:rPr>
            </w:pPr>
            <w:r w:rsidRPr="0034769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Mt. 228. § alapján versenytilalmi megállapodás megkötésére nem került sor </w:t>
            </w:r>
          </w:p>
        </w:tc>
      </w:tr>
      <w:tr w:rsidR="00DB6A0D" w:rsidRPr="00AF3794" w14:paraId="5466EF80" w14:textId="77777777" w:rsidTr="00F373BA">
        <w:trPr>
          <w:trHeight w:val="495"/>
        </w:trPr>
        <w:tc>
          <w:tcPr>
            <w:tcW w:w="2270" w:type="dxa"/>
            <w:hideMark/>
          </w:tcPr>
          <w:p w14:paraId="5FF96F48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számviteli osztályvezető</w:t>
            </w:r>
          </w:p>
          <w:p w14:paraId="6237537B" w14:textId="57C5F4D9" w:rsidR="00A14FEA" w:rsidRPr="00D86977" w:rsidRDefault="00A14FEA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2021.04.22.-ig</w:t>
            </w:r>
          </w:p>
        </w:tc>
        <w:tc>
          <w:tcPr>
            <w:tcW w:w="1264" w:type="dxa"/>
            <w:hideMark/>
          </w:tcPr>
          <w:p w14:paraId="7F8A6E9F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95</w:t>
            </w: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0.000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(Díjbeszedő Holding Zrt.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és Díjbeszedő Faktorház Zrt. két munkáltatós szerződés)</w:t>
            </w:r>
          </w:p>
        </w:tc>
        <w:tc>
          <w:tcPr>
            <w:tcW w:w="985" w:type="dxa"/>
            <w:hideMark/>
          </w:tcPr>
          <w:p w14:paraId="7CC2BAE6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-</w:t>
            </w:r>
          </w:p>
        </w:tc>
        <w:tc>
          <w:tcPr>
            <w:tcW w:w="1700" w:type="dxa"/>
            <w:hideMark/>
          </w:tcPr>
          <w:p w14:paraId="5589148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06E6169B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43FDE052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43" w:type="dxa"/>
            <w:hideMark/>
          </w:tcPr>
          <w:p w14:paraId="7D93837A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942" w:type="dxa"/>
            <w:hideMark/>
          </w:tcPr>
          <w:p w14:paraId="1F27C96C" w14:textId="77777777" w:rsidR="00DB6A0D" w:rsidRPr="005C654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highlight w:val="yellow"/>
                <w:lang w:eastAsia="hu-HU"/>
              </w:rPr>
            </w:pPr>
            <w:r w:rsidRPr="005139F2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Mt. 228. § alapján versenytilalmi megállapodás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nem áll fenn</w:t>
            </w:r>
          </w:p>
        </w:tc>
      </w:tr>
      <w:tr w:rsidR="00DB6A0D" w:rsidRPr="00AF3794" w14:paraId="2680D744" w14:textId="77777777" w:rsidTr="00F373BA">
        <w:trPr>
          <w:trHeight w:val="495"/>
        </w:trPr>
        <w:tc>
          <w:tcPr>
            <w:tcW w:w="2270" w:type="dxa"/>
            <w:hideMark/>
          </w:tcPr>
          <w:p w14:paraId="0BFEF558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számviteli 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üzemgazdász</w:t>
            </w:r>
          </w:p>
        </w:tc>
        <w:tc>
          <w:tcPr>
            <w:tcW w:w="1264" w:type="dxa"/>
            <w:hideMark/>
          </w:tcPr>
          <w:p w14:paraId="4F16DD67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5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88.0</w:t>
            </w: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00</w:t>
            </w: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 xml:space="preserve"> </w:t>
            </w:r>
          </w:p>
          <w:p w14:paraId="3B38873E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85" w:type="dxa"/>
            <w:hideMark/>
          </w:tcPr>
          <w:p w14:paraId="02A932AA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00" w:type="dxa"/>
            <w:hideMark/>
          </w:tcPr>
          <w:p w14:paraId="30094EC5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701F9915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0740B058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43" w:type="dxa"/>
            <w:hideMark/>
          </w:tcPr>
          <w:p w14:paraId="57B9E13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942" w:type="dxa"/>
            <w:hideMark/>
          </w:tcPr>
          <w:p w14:paraId="1102764B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5D67526A" w14:textId="77777777" w:rsidTr="00F373BA">
        <w:trPr>
          <w:trHeight w:val="495"/>
        </w:trPr>
        <w:tc>
          <w:tcPr>
            <w:tcW w:w="2270" w:type="dxa"/>
            <w:hideMark/>
          </w:tcPr>
          <w:p w14:paraId="37CF1223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pénzügyi előadó</w:t>
            </w:r>
          </w:p>
        </w:tc>
        <w:tc>
          <w:tcPr>
            <w:tcW w:w="1264" w:type="dxa"/>
            <w:hideMark/>
          </w:tcPr>
          <w:p w14:paraId="1DF798AA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315.000</w:t>
            </w:r>
          </w:p>
          <w:p w14:paraId="3EA88454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85" w:type="dxa"/>
            <w:hideMark/>
          </w:tcPr>
          <w:p w14:paraId="61E96AC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00" w:type="dxa"/>
            <w:hideMark/>
          </w:tcPr>
          <w:p w14:paraId="52B2FD9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339" w:type="dxa"/>
            <w:hideMark/>
          </w:tcPr>
          <w:p w14:paraId="37B819EC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51" w:type="dxa"/>
            <w:hideMark/>
          </w:tcPr>
          <w:p w14:paraId="2CC73AD1" w14:textId="77777777" w:rsidR="00DB6A0D" w:rsidRPr="00D86977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-</w:t>
            </w:r>
          </w:p>
        </w:tc>
        <w:tc>
          <w:tcPr>
            <w:tcW w:w="1743" w:type="dxa"/>
            <w:hideMark/>
          </w:tcPr>
          <w:p w14:paraId="722833B9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szerint</w:t>
            </w:r>
          </w:p>
        </w:tc>
        <w:tc>
          <w:tcPr>
            <w:tcW w:w="2942" w:type="dxa"/>
            <w:hideMark/>
          </w:tcPr>
          <w:p w14:paraId="0B552B35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Mt. 228. § alapján versenytilalmi megállapodás megkötésére nem került sor</w:t>
            </w:r>
          </w:p>
        </w:tc>
      </w:tr>
      <w:tr w:rsidR="00DB6A0D" w:rsidRPr="00AF3794" w14:paraId="6106FBA5" w14:textId="77777777" w:rsidTr="00F373BA">
        <w:trPr>
          <w:trHeight w:val="495"/>
        </w:trPr>
        <w:tc>
          <w:tcPr>
            <w:tcW w:w="2270" w:type="dxa"/>
          </w:tcPr>
          <w:p w14:paraId="5FD19542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D86977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pénzügyi előadó</w:t>
            </w:r>
          </w:p>
        </w:tc>
        <w:tc>
          <w:tcPr>
            <w:tcW w:w="1264" w:type="dxa"/>
          </w:tcPr>
          <w:p w14:paraId="0657DC46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314.000</w:t>
            </w:r>
          </w:p>
          <w:p w14:paraId="73AA0DFE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85" w:type="dxa"/>
          </w:tcPr>
          <w:p w14:paraId="5DE7BBB0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00" w:type="dxa"/>
          </w:tcPr>
          <w:p w14:paraId="1E1836DE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339" w:type="dxa"/>
          </w:tcPr>
          <w:p w14:paraId="21FD93A7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51" w:type="dxa"/>
          </w:tcPr>
          <w:p w14:paraId="18163F91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43" w:type="dxa"/>
          </w:tcPr>
          <w:p w14:paraId="2891659C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2942" w:type="dxa"/>
          </w:tcPr>
          <w:p w14:paraId="6CF3D388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</w:tr>
      <w:tr w:rsidR="00DB6A0D" w:rsidRPr="00AF3794" w14:paraId="46EF111E" w14:textId="77777777" w:rsidTr="00F373BA">
        <w:trPr>
          <w:trHeight w:val="495"/>
        </w:trPr>
        <w:tc>
          <w:tcPr>
            <w:tcW w:w="2270" w:type="dxa"/>
          </w:tcPr>
          <w:p w14:paraId="63F0D0DD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lastRenderedPageBreak/>
              <w:t>könyvelő</w:t>
            </w:r>
          </w:p>
        </w:tc>
        <w:tc>
          <w:tcPr>
            <w:tcW w:w="1264" w:type="dxa"/>
          </w:tcPr>
          <w:p w14:paraId="2889AC04" w14:textId="77777777" w:rsidR="00DB6A0D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 w:rsidRPr="001F18EF"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365.000</w:t>
            </w:r>
          </w:p>
          <w:p w14:paraId="4498E75A" w14:textId="77777777" w:rsidR="00DB6A0D" w:rsidRPr="001F18EF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  <w:r>
              <w:rPr>
                <w:rFonts w:ascii="Calibri" w:eastAsia="Times New Roman" w:hAnsi="Calibri" w:cs="Times"/>
                <w:i/>
                <w:color w:val="000000"/>
                <w:lang w:eastAsia="hu-HU"/>
              </w:rPr>
              <w:t>(Díjbeszedő Holding Zrt. és Díjbeszedő Faktorház Zrt. két munkáltatós szerződés)</w:t>
            </w:r>
          </w:p>
        </w:tc>
        <w:tc>
          <w:tcPr>
            <w:tcW w:w="985" w:type="dxa"/>
          </w:tcPr>
          <w:p w14:paraId="38F02FA1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00" w:type="dxa"/>
          </w:tcPr>
          <w:p w14:paraId="715FF559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339" w:type="dxa"/>
          </w:tcPr>
          <w:p w14:paraId="09544A93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51" w:type="dxa"/>
          </w:tcPr>
          <w:p w14:paraId="01BDAAF8" w14:textId="77777777" w:rsidR="00DB6A0D" w:rsidRDefault="00DB6A0D" w:rsidP="00F373BA">
            <w:pPr>
              <w:jc w:val="center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1743" w:type="dxa"/>
          </w:tcPr>
          <w:p w14:paraId="64549D18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  <w:tc>
          <w:tcPr>
            <w:tcW w:w="2942" w:type="dxa"/>
          </w:tcPr>
          <w:p w14:paraId="1D1B99FC" w14:textId="77777777" w:rsidR="00DB6A0D" w:rsidRPr="00D86977" w:rsidRDefault="00DB6A0D" w:rsidP="00F373BA">
            <w:pPr>
              <w:jc w:val="both"/>
              <w:rPr>
                <w:rFonts w:ascii="Calibri" w:eastAsia="Times New Roman" w:hAnsi="Calibri" w:cs="Times"/>
                <w:i/>
                <w:color w:val="000000"/>
                <w:lang w:eastAsia="hu-HU"/>
              </w:rPr>
            </w:pPr>
          </w:p>
        </w:tc>
      </w:tr>
    </w:tbl>
    <w:p w14:paraId="5C708B0E" w14:textId="77777777" w:rsidR="00DB6A0D" w:rsidRDefault="00DB6A0D" w:rsidP="00DB6A0D">
      <w:pPr>
        <w:jc w:val="both"/>
        <w:rPr>
          <w:rFonts w:ascii="Calibri" w:eastAsia="Times New Roman" w:hAnsi="Calibri" w:cs="Times"/>
          <w:b/>
          <w:i/>
          <w:color w:val="000000"/>
          <w:lang w:eastAsia="hu-HU"/>
        </w:rPr>
      </w:pPr>
    </w:p>
    <w:p w14:paraId="11003727" w14:textId="77777777" w:rsidR="00550BA4" w:rsidRDefault="00550BA4" w:rsidP="00B57FCE">
      <w:pPr>
        <w:pStyle w:val="NormlWeb"/>
        <w:spacing w:before="0" w:beforeAutospacing="0" w:after="20" w:afterAutospacing="0"/>
        <w:jc w:val="both"/>
        <w:rPr>
          <w:rFonts w:ascii="Calibri" w:hAnsi="Calibri" w:cs="Times"/>
          <w:b/>
          <w:i/>
          <w:color w:val="000000"/>
          <w:sz w:val="22"/>
          <w:szCs w:val="22"/>
        </w:rPr>
      </w:pPr>
    </w:p>
    <w:p w14:paraId="50508332" w14:textId="77777777" w:rsidR="00AF3794" w:rsidRDefault="00AF3794" w:rsidP="00B57FCE">
      <w:pPr>
        <w:pStyle w:val="NormlWeb"/>
        <w:spacing w:before="0" w:beforeAutospacing="0" w:after="20" w:afterAutospacing="0"/>
        <w:jc w:val="both"/>
        <w:rPr>
          <w:rFonts w:ascii="Calibri" w:hAnsi="Calibri" w:cs="Times"/>
          <w:b/>
          <w:i/>
          <w:color w:val="000000"/>
          <w:sz w:val="22"/>
          <w:szCs w:val="22"/>
        </w:rPr>
      </w:pPr>
    </w:p>
    <w:p w14:paraId="3BC5FF90" w14:textId="77777777" w:rsidR="00AF3794" w:rsidRPr="00B57FCE" w:rsidRDefault="00AF3794" w:rsidP="00B57FCE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  <w:sz w:val="20"/>
          <w:szCs w:val="20"/>
        </w:rPr>
      </w:pPr>
    </w:p>
    <w:p w14:paraId="35EA0E74" w14:textId="77777777" w:rsidR="00B57FCE" w:rsidRPr="00042DEE" w:rsidRDefault="005E2C70" w:rsidP="00042DEE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>
        <w:rPr>
          <w:rFonts w:asciiTheme="minorHAnsi" w:hAnsiTheme="minorHAnsi" w:cs="Times"/>
          <w:color w:val="000000"/>
          <w:sz w:val="22"/>
          <w:szCs w:val="22"/>
        </w:rPr>
        <w:t>3</w:t>
      </w:r>
      <w:r w:rsidR="00042DEE">
        <w:rPr>
          <w:rFonts w:asciiTheme="minorHAnsi" w:hAnsiTheme="minorHAnsi" w:cs="Times"/>
          <w:color w:val="000000"/>
          <w:sz w:val="22"/>
          <w:szCs w:val="22"/>
        </w:rPr>
        <w:t xml:space="preserve">) </w:t>
      </w:r>
      <w:r w:rsidR="00042DE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M</w:t>
      </w:r>
      <w:r w:rsidR="00B57FC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egbízási jogviszonnyal rendelkező veze</w:t>
      </w:r>
      <w:r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tő tisztségviselők</w:t>
      </w:r>
      <w:r w:rsidR="00B57FCE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, valam</w:t>
      </w:r>
      <w:r w:rsidR="00156B62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 xml:space="preserve">int a felügyelőbizottsági </w:t>
      </w:r>
      <w:r w:rsidR="00750728">
        <w:rPr>
          <w:rFonts w:asciiTheme="minorHAnsi" w:hAnsiTheme="minorHAnsi" w:cs="Times"/>
          <w:b/>
          <w:i/>
          <w:color w:val="000000"/>
          <w:sz w:val="22"/>
          <w:szCs w:val="22"/>
        </w:rPr>
        <w:t>tagok kapcsán</w:t>
      </w:r>
      <w:r w:rsidR="00156B62" w:rsidRPr="005E2C70">
        <w:rPr>
          <w:rFonts w:asciiTheme="minorHAnsi" w:hAnsiTheme="minorHAnsi" w:cs="Times"/>
          <w:b/>
          <w:i/>
          <w:color w:val="000000"/>
          <w:sz w:val="22"/>
          <w:szCs w:val="22"/>
        </w:rPr>
        <w:t>:</w:t>
      </w:r>
    </w:p>
    <w:tbl>
      <w:tblPr>
        <w:tblStyle w:val="Rcsostblzat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2977"/>
        <w:gridCol w:w="2126"/>
        <w:gridCol w:w="2552"/>
        <w:gridCol w:w="3657"/>
      </w:tblGrid>
      <w:tr w:rsidR="00A277E9" w:rsidRPr="00042DEE" w14:paraId="5E95B988" w14:textId="77777777" w:rsidTr="00A277E9">
        <w:tc>
          <w:tcPr>
            <w:tcW w:w="2722" w:type="dxa"/>
            <w:vAlign w:val="center"/>
          </w:tcPr>
          <w:p w14:paraId="0278F547" w14:textId="1613342D" w:rsidR="00A277E9" w:rsidRPr="007308FA" w:rsidRDefault="00A277E9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Név</w:t>
            </w:r>
          </w:p>
        </w:tc>
        <w:tc>
          <w:tcPr>
            <w:tcW w:w="2977" w:type="dxa"/>
            <w:vAlign w:val="center"/>
          </w:tcPr>
          <w:p w14:paraId="75665D96" w14:textId="23B3BAA6" w:rsidR="00A277E9" w:rsidRPr="007308FA" w:rsidRDefault="00A277E9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Tisztség/ munkakör</w:t>
            </w:r>
          </w:p>
        </w:tc>
        <w:tc>
          <w:tcPr>
            <w:tcW w:w="2126" w:type="dxa"/>
            <w:vAlign w:val="center"/>
          </w:tcPr>
          <w:p w14:paraId="7321378E" w14:textId="174C2DBB" w:rsidR="00A277E9" w:rsidRPr="007308FA" w:rsidRDefault="00A277E9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Megbízási díj</w:t>
            </w:r>
          </w:p>
        </w:tc>
        <w:tc>
          <w:tcPr>
            <w:tcW w:w="2552" w:type="dxa"/>
          </w:tcPr>
          <w:p w14:paraId="5C5D414A" w14:textId="107A50DB" w:rsidR="00A277E9" w:rsidRPr="00472FAF" w:rsidRDefault="00A277E9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Megbízási díjon felüli járandóság</w:t>
            </w:r>
          </w:p>
        </w:tc>
        <w:tc>
          <w:tcPr>
            <w:tcW w:w="3657" w:type="dxa"/>
          </w:tcPr>
          <w:p w14:paraId="009E93B8" w14:textId="5F0FF75B" w:rsidR="00A277E9" w:rsidRPr="00472FAF" w:rsidRDefault="00A277E9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"/>
                <w:color w:val="000000"/>
                <w:sz w:val="22"/>
                <w:szCs w:val="22"/>
              </w:rPr>
              <w:t>J</w:t>
            </w:r>
            <w:r w:rsidRPr="00042DEE">
              <w:rPr>
                <w:rFonts w:asciiTheme="minorHAnsi" w:hAnsiTheme="minorHAnsi" w:cs="Times"/>
                <w:color w:val="000000"/>
                <w:sz w:val="22"/>
                <w:szCs w:val="22"/>
              </w:rPr>
              <w:t>ogviszony megszűnése esetén járó pénzbeli juttatások</w:t>
            </w:r>
          </w:p>
        </w:tc>
      </w:tr>
      <w:tr w:rsidR="00495FBF" w:rsidRPr="00042DEE" w14:paraId="5A6C41B9" w14:textId="77777777" w:rsidTr="00A277E9">
        <w:tc>
          <w:tcPr>
            <w:tcW w:w="2722" w:type="dxa"/>
            <w:vAlign w:val="center"/>
          </w:tcPr>
          <w:p w14:paraId="77789303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dr. Károlyi László</w:t>
            </w:r>
          </w:p>
        </w:tc>
        <w:tc>
          <w:tcPr>
            <w:tcW w:w="2977" w:type="dxa"/>
            <w:vAlign w:val="center"/>
          </w:tcPr>
          <w:p w14:paraId="67ACBEF1" w14:textId="1EF2D9A2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Igazgatósági</w:t>
            </w:r>
            <w:r w:rsidR="00A277E9">
              <w:rPr>
                <w:rFonts w:cs="Times New Roman"/>
              </w:rPr>
              <w:t xml:space="preserve"> </w:t>
            </w:r>
            <w:r w:rsidR="00134F09">
              <w:rPr>
                <w:rFonts w:cs="Times New Roman"/>
              </w:rPr>
              <w:t>al</w:t>
            </w:r>
            <w:r w:rsidR="00A277E9">
              <w:rPr>
                <w:rFonts w:cs="Times New Roman"/>
              </w:rPr>
              <w:t>elnök</w:t>
            </w:r>
          </w:p>
        </w:tc>
        <w:tc>
          <w:tcPr>
            <w:tcW w:w="2126" w:type="dxa"/>
            <w:vAlign w:val="center"/>
          </w:tcPr>
          <w:p w14:paraId="69261045" w14:textId="5A12D499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1F18EF">
              <w:rPr>
                <w:rFonts w:cs="Times New Roman"/>
              </w:rPr>
              <w:t>1</w:t>
            </w:r>
            <w:r w:rsidR="00F93773" w:rsidRPr="001F18EF">
              <w:rPr>
                <w:rFonts w:cs="Times New Roman"/>
              </w:rPr>
              <w:t>2</w:t>
            </w:r>
            <w:r w:rsidRPr="001F18EF">
              <w:rPr>
                <w:rFonts w:cs="Times New Roman"/>
              </w:rPr>
              <w:t>0.000</w:t>
            </w:r>
          </w:p>
        </w:tc>
        <w:tc>
          <w:tcPr>
            <w:tcW w:w="2552" w:type="dxa"/>
          </w:tcPr>
          <w:p w14:paraId="744B1668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543A4C68" w14:textId="77777777" w:rsidR="00495FB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  <w:p w14:paraId="7FA790D5" w14:textId="47A9B2B9" w:rsidR="00A277E9" w:rsidRPr="00472FAF" w:rsidRDefault="00A277E9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</w:p>
        </w:tc>
      </w:tr>
      <w:tr w:rsidR="00495FBF" w:rsidRPr="00042DEE" w14:paraId="44892342" w14:textId="77777777" w:rsidTr="00A277E9">
        <w:tc>
          <w:tcPr>
            <w:tcW w:w="2722" w:type="dxa"/>
            <w:vAlign w:val="center"/>
          </w:tcPr>
          <w:p w14:paraId="06224A46" w14:textId="77777777" w:rsidR="00495FBF" w:rsidRDefault="00495FBF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Szabó László</w:t>
            </w:r>
          </w:p>
        </w:tc>
        <w:tc>
          <w:tcPr>
            <w:tcW w:w="2977" w:type="dxa"/>
            <w:vAlign w:val="center"/>
          </w:tcPr>
          <w:p w14:paraId="6C8820C4" w14:textId="1E9024B6" w:rsidR="00495FB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 xml:space="preserve">igazgatósági </w:t>
            </w:r>
            <w:r w:rsidR="00A277E9">
              <w:rPr>
                <w:rFonts w:cs="Times New Roman"/>
              </w:rPr>
              <w:t>elnök</w:t>
            </w:r>
          </w:p>
        </w:tc>
        <w:tc>
          <w:tcPr>
            <w:tcW w:w="2126" w:type="dxa"/>
            <w:vAlign w:val="center"/>
          </w:tcPr>
          <w:p w14:paraId="3D5DE807" w14:textId="5A000AA5" w:rsidR="00495FBF" w:rsidRDefault="00F25D52" w:rsidP="00E54CB0">
            <w:pPr>
              <w:spacing w:line="276" w:lineRule="auto"/>
              <w:rPr>
                <w:rFonts w:cs="Times New Roman"/>
              </w:rPr>
            </w:pPr>
            <w:r w:rsidRPr="00F25D52">
              <w:rPr>
                <w:rFonts w:cs="Times New Roman"/>
              </w:rPr>
              <w:t>díjazásra nem tart igényt</w:t>
            </w:r>
          </w:p>
        </w:tc>
        <w:tc>
          <w:tcPr>
            <w:tcW w:w="2552" w:type="dxa"/>
          </w:tcPr>
          <w:p w14:paraId="569B32E0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1AFBAF84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495FBF" w:rsidRPr="00042DEE" w14:paraId="652A4FB5" w14:textId="77777777" w:rsidTr="00A277E9">
        <w:tc>
          <w:tcPr>
            <w:tcW w:w="2722" w:type="dxa"/>
            <w:vAlign w:val="center"/>
          </w:tcPr>
          <w:p w14:paraId="5C1A7FAE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dr. Windisch László</w:t>
            </w:r>
          </w:p>
        </w:tc>
        <w:tc>
          <w:tcPr>
            <w:tcW w:w="2977" w:type="dxa"/>
            <w:vAlign w:val="center"/>
          </w:tcPr>
          <w:p w14:paraId="7FA114D8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igazgatósági tag</w:t>
            </w:r>
          </w:p>
        </w:tc>
        <w:tc>
          <w:tcPr>
            <w:tcW w:w="2126" w:type="dxa"/>
            <w:vAlign w:val="center"/>
          </w:tcPr>
          <w:p w14:paraId="61A98C1E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 w:rsidRPr="007308FA">
              <w:rPr>
                <w:rFonts w:cs="Times New Roman"/>
              </w:rPr>
              <w:t>120.000</w:t>
            </w:r>
          </w:p>
        </w:tc>
        <w:tc>
          <w:tcPr>
            <w:tcW w:w="2552" w:type="dxa"/>
          </w:tcPr>
          <w:p w14:paraId="4071393C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52AD8092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495FBF" w:rsidRPr="00042DEE" w14:paraId="683A2307" w14:textId="77777777" w:rsidTr="00A277E9">
        <w:tc>
          <w:tcPr>
            <w:tcW w:w="2722" w:type="dxa"/>
            <w:vAlign w:val="center"/>
          </w:tcPr>
          <w:p w14:paraId="2340B776" w14:textId="77777777" w:rsidR="00495FBF" w:rsidRPr="00472FAF" w:rsidRDefault="00495FBF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Forrai Péter</w:t>
            </w:r>
          </w:p>
        </w:tc>
        <w:tc>
          <w:tcPr>
            <w:tcW w:w="2977" w:type="dxa"/>
            <w:vAlign w:val="center"/>
          </w:tcPr>
          <w:p w14:paraId="04CAE224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igazgatósági tag</w:t>
            </w:r>
          </w:p>
        </w:tc>
        <w:tc>
          <w:tcPr>
            <w:tcW w:w="2126" w:type="dxa"/>
            <w:vAlign w:val="center"/>
          </w:tcPr>
          <w:p w14:paraId="7652425C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120.000</w:t>
            </w:r>
          </w:p>
        </w:tc>
        <w:tc>
          <w:tcPr>
            <w:tcW w:w="2552" w:type="dxa"/>
          </w:tcPr>
          <w:p w14:paraId="4CC8C7F8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4DAC5B5F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495FBF" w:rsidRPr="00042DEE" w14:paraId="5018893F" w14:textId="77777777" w:rsidTr="00A277E9">
        <w:tc>
          <w:tcPr>
            <w:tcW w:w="2722" w:type="dxa"/>
            <w:vAlign w:val="center"/>
          </w:tcPr>
          <w:p w14:paraId="195EA361" w14:textId="2BC4B8D9" w:rsidR="00495FBF" w:rsidRPr="00472FAF" w:rsidRDefault="007A5C51" w:rsidP="00E54CB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Tóth Adrienn</w:t>
            </w:r>
          </w:p>
        </w:tc>
        <w:tc>
          <w:tcPr>
            <w:tcW w:w="2977" w:type="dxa"/>
            <w:vAlign w:val="center"/>
          </w:tcPr>
          <w:p w14:paraId="5EAE7FED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igazgatósági tag</w:t>
            </w:r>
          </w:p>
        </w:tc>
        <w:tc>
          <w:tcPr>
            <w:tcW w:w="2126" w:type="dxa"/>
            <w:vAlign w:val="center"/>
          </w:tcPr>
          <w:p w14:paraId="676E9012" w14:textId="77777777" w:rsidR="00495FBF" w:rsidRPr="002454B8" w:rsidRDefault="00495FBF" w:rsidP="00E54CB0">
            <w:pPr>
              <w:spacing w:line="276" w:lineRule="auto"/>
              <w:rPr>
                <w:rFonts w:cs="Times New Roman"/>
              </w:rPr>
            </w:pPr>
            <w:r w:rsidRPr="002454B8">
              <w:rPr>
                <w:rFonts w:cs="Times New Roman"/>
              </w:rPr>
              <w:t>120.000</w:t>
            </w:r>
          </w:p>
        </w:tc>
        <w:tc>
          <w:tcPr>
            <w:tcW w:w="2552" w:type="dxa"/>
          </w:tcPr>
          <w:p w14:paraId="1799EEBD" w14:textId="77777777" w:rsidR="00495FBF" w:rsidRPr="00214C6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  <w:highlight w:val="yellow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0768873B" w14:textId="77777777" w:rsidR="00495FBF" w:rsidRPr="00472FAF" w:rsidRDefault="00495FBF" w:rsidP="00E54CB0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A277E9" w:rsidRPr="00042DEE" w14:paraId="33A78BCA" w14:textId="77777777" w:rsidTr="00A277E9">
        <w:tc>
          <w:tcPr>
            <w:tcW w:w="2722" w:type="dxa"/>
            <w:vAlign w:val="center"/>
          </w:tcPr>
          <w:p w14:paraId="5856132C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dr. Bánkuti Erzsébet Beáta</w:t>
            </w:r>
          </w:p>
        </w:tc>
        <w:tc>
          <w:tcPr>
            <w:tcW w:w="2977" w:type="dxa"/>
            <w:vAlign w:val="center"/>
          </w:tcPr>
          <w:p w14:paraId="792A5E4A" w14:textId="77777777" w:rsidR="00A277E9" w:rsidRPr="00472FAF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472FAF">
              <w:rPr>
                <w:rFonts w:cs="Times New Roman"/>
              </w:rPr>
              <w:t>elügyelőbizottsági</w:t>
            </w:r>
            <w:r>
              <w:rPr>
                <w:rFonts w:cs="Times New Roman"/>
              </w:rPr>
              <w:t xml:space="preserve"> elnök</w:t>
            </w:r>
          </w:p>
        </w:tc>
        <w:tc>
          <w:tcPr>
            <w:tcW w:w="2126" w:type="dxa"/>
            <w:vAlign w:val="center"/>
          </w:tcPr>
          <w:p w14:paraId="69703EE2" w14:textId="408AC30E" w:rsidR="00A277E9" w:rsidRDefault="00F25D52" w:rsidP="00A277E9">
            <w:pPr>
              <w:spacing w:line="276" w:lineRule="auto"/>
              <w:rPr>
                <w:rFonts w:cs="Times New Roman"/>
              </w:rPr>
            </w:pPr>
            <w:r w:rsidRPr="00F25D52">
              <w:rPr>
                <w:rFonts w:cs="Times New Roman"/>
              </w:rPr>
              <w:t>díjazásra nem tart igényt</w:t>
            </w:r>
          </w:p>
        </w:tc>
        <w:tc>
          <w:tcPr>
            <w:tcW w:w="2552" w:type="dxa"/>
          </w:tcPr>
          <w:p w14:paraId="122943A3" w14:textId="14C2E714" w:rsidR="00A277E9" w:rsidRPr="00214C6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54148E65" w14:textId="1427BA11" w:rsidR="00A277E9" w:rsidRPr="00472FA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A277E9" w:rsidRPr="00042DEE" w14:paraId="199B49A1" w14:textId="77777777" w:rsidTr="00A277E9">
        <w:tc>
          <w:tcPr>
            <w:tcW w:w="2722" w:type="dxa"/>
            <w:vAlign w:val="center"/>
          </w:tcPr>
          <w:p w14:paraId="3DAA88B8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 w:rsidRPr="00472FAF">
              <w:rPr>
                <w:rFonts w:cs="Times New Roman"/>
              </w:rPr>
              <w:t>Majláth Zsolt László</w:t>
            </w:r>
          </w:p>
        </w:tc>
        <w:tc>
          <w:tcPr>
            <w:tcW w:w="2977" w:type="dxa"/>
            <w:vAlign w:val="center"/>
          </w:tcPr>
          <w:p w14:paraId="524BC77F" w14:textId="77777777" w:rsidR="00A277E9" w:rsidRPr="00472FAF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472FAF">
              <w:rPr>
                <w:rFonts w:cs="Times New Roman"/>
              </w:rPr>
              <w:t>elügyelőbizottsági tag</w:t>
            </w:r>
          </w:p>
        </w:tc>
        <w:tc>
          <w:tcPr>
            <w:tcW w:w="2126" w:type="dxa"/>
            <w:vAlign w:val="center"/>
          </w:tcPr>
          <w:p w14:paraId="40312602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  <w:r w:rsidRPr="00472FAF">
              <w:rPr>
                <w:rFonts w:cs="Times New Roman"/>
              </w:rPr>
              <w:t>.000</w:t>
            </w:r>
            <w:r>
              <w:rPr>
                <w:rFonts w:cs="Times New Roman"/>
              </w:rPr>
              <w:t xml:space="preserve"> Ft</w:t>
            </w:r>
          </w:p>
        </w:tc>
        <w:tc>
          <w:tcPr>
            <w:tcW w:w="2552" w:type="dxa"/>
          </w:tcPr>
          <w:p w14:paraId="388BF085" w14:textId="7A03509C" w:rsidR="00A277E9" w:rsidRPr="00214C6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6B96F754" w14:textId="6C386A0E" w:rsidR="00A277E9" w:rsidRPr="00472FA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  <w:tr w:rsidR="00A277E9" w:rsidRPr="00042DEE" w14:paraId="553955D8" w14:textId="77777777" w:rsidTr="00A277E9">
        <w:tc>
          <w:tcPr>
            <w:tcW w:w="2722" w:type="dxa"/>
            <w:vAlign w:val="center"/>
          </w:tcPr>
          <w:p w14:paraId="75645F8E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Jäger Tamás</w:t>
            </w:r>
          </w:p>
        </w:tc>
        <w:tc>
          <w:tcPr>
            <w:tcW w:w="2977" w:type="dxa"/>
            <w:vAlign w:val="center"/>
          </w:tcPr>
          <w:p w14:paraId="26B2C206" w14:textId="77777777" w:rsidR="00A277E9" w:rsidRPr="00472FAF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  <w:r w:rsidRPr="00472FAF">
              <w:rPr>
                <w:rFonts w:cs="Times New Roman"/>
              </w:rPr>
              <w:t>elügyelőbizottsági tag</w:t>
            </w:r>
          </w:p>
        </w:tc>
        <w:tc>
          <w:tcPr>
            <w:tcW w:w="2126" w:type="dxa"/>
            <w:vAlign w:val="center"/>
          </w:tcPr>
          <w:p w14:paraId="32CA2856" w14:textId="77777777" w:rsidR="00A277E9" w:rsidRDefault="00A277E9" w:rsidP="00A277E9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90.000 Ft</w:t>
            </w:r>
          </w:p>
        </w:tc>
        <w:tc>
          <w:tcPr>
            <w:tcW w:w="2552" w:type="dxa"/>
          </w:tcPr>
          <w:p w14:paraId="107A4203" w14:textId="5FB37C18" w:rsidR="00A277E9" w:rsidRPr="00214C6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214C6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57" w:type="dxa"/>
          </w:tcPr>
          <w:p w14:paraId="3D432D9B" w14:textId="03AC9770" w:rsidR="00A277E9" w:rsidRPr="00472FAF" w:rsidRDefault="00A277E9" w:rsidP="00A277E9">
            <w:pPr>
              <w:pStyle w:val="NormlWeb"/>
              <w:spacing w:before="0" w:beforeAutospacing="0" w:after="20" w:afterAutospacing="0"/>
              <w:jc w:val="center"/>
              <w:rPr>
                <w:rFonts w:asciiTheme="minorHAnsi" w:hAnsiTheme="minorHAnsi" w:cs="Times"/>
                <w:color w:val="000000"/>
                <w:sz w:val="22"/>
                <w:szCs w:val="22"/>
              </w:rPr>
            </w:pPr>
            <w:r w:rsidRPr="00472FAF">
              <w:rPr>
                <w:rFonts w:asciiTheme="minorHAnsi" w:hAnsiTheme="minorHAnsi" w:cs="Times"/>
                <w:color w:val="000000"/>
                <w:sz w:val="22"/>
                <w:szCs w:val="22"/>
              </w:rPr>
              <w:t>-</w:t>
            </w:r>
          </w:p>
        </w:tc>
      </w:tr>
    </w:tbl>
    <w:p w14:paraId="139F24B3" w14:textId="77777777" w:rsidR="00495FBF" w:rsidRDefault="00495FBF" w:rsidP="00495FBF">
      <w:pPr>
        <w:jc w:val="both"/>
        <w:rPr>
          <w:rFonts w:ascii="Calibri" w:eastAsia="Times New Roman" w:hAnsi="Calibri" w:cs="Times"/>
          <w:b/>
          <w:i/>
          <w:color w:val="000000" w:themeColor="text1"/>
          <w:lang w:eastAsia="hu-HU"/>
        </w:rPr>
      </w:pPr>
    </w:p>
    <w:p w14:paraId="2D98D1A1" w14:textId="77777777" w:rsidR="001A239B" w:rsidRPr="00B146C5" w:rsidRDefault="001A239B" w:rsidP="001A239B">
      <w:pPr>
        <w:jc w:val="both"/>
        <w:rPr>
          <w:rFonts w:ascii="Calibri" w:eastAsia="Times New Roman" w:hAnsi="Calibri" w:cs="Times"/>
          <w:b/>
          <w:i/>
          <w:color w:val="000000" w:themeColor="text1"/>
          <w:lang w:eastAsia="hu-HU"/>
        </w:rPr>
      </w:pPr>
      <w:r w:rsidRPr="00B146C5">
        <w:rPr>
          <w:rFonts w:ascii="Calibri" w:eastAsia="Times New Roman" w:hAnsi="Calibri" w:cs="Times"/>
          <w:color w:val="000000" w:themeColor="text1"/>
          <w:lang w:eastAsia="hu-HU"/>
        </w:rPr>
        <w:lastRenderedPageBreak/>
        <w:t>4)</w:t>
      </w:r>
      <w:r w:rsidRPr="00B146C5">
        <w:rPr>
          <w:rFonts w:ascii="Calibri" w:eastAsia="Times New Roman" w:hAnsi="Calibri" w:cs="Times"/>
          <w:b/>
          <w:i/>
          <w:color w:val="000000" w:themeColor="text1"/>
          <w:lang w:eastAsia="hu-HU"/>
        </w:rPr>
        <w:t xml:space="preserve"> A T</w:t>
      </w:r>
      <w:r w:rsidRPr="00B146C5">
        <w:rPr>
          <w:rFonts w:ascii="Calibri" w:hAnsi="Calibri" w:cs="Times"/>
          <w:b/>
          <w:i/>
          <w:color w:val="000000" w:themeColor="text1"/>
        </w:rPr>
        <w:t>ársaság pénzeszközeinek felhasználásával, vagyonával történő gazdálkodással összefüggő – az egyszerű közbeszerzési eljárás értékhatárát elérő vagy azt meghaladó értékű – árubeszerzésre, építési beruházásra, szolgáltatás megrendelésre, vagyonértékesítésre, vagyonhasznosításra, vagyon vagy vagyoni értékű jog átadására, valamint koncesszióba adásra vonatkozó szerződések kapcsán:</w:t>
      </w:r>
    </w:p>
    <w:p w14:paraId="5AAEC90E" w14:textId="77777777" w:rsidR="001A239B" w:rsidRDefault="001A239B" w:rsidP="001A239B">
      <w:pPr>
        <w:jc w:val="both"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  <w:t xml:space="preserve"> </w:t>
      </w:r>
    </w:p>
    <w:tbl>
      <w:tblPr>
        <w:tblStyle w:val="Rcsostblzat"/>
        <w:tblW w:w="0" w:type="auto"/>
        <w:tblInd w:w="227" w:type="dxa"/>
        <w:tblLook w:val="04A0" w:firstRow="1" w:lastRow="0" w:firstColumn="1" w:lastColumn="0" w:noHBand="0" w:noVBand="1"/>
      </w:tblPr>
      <w:tblGrid>
        <w:gridCol w:w="3111"/>
        <w:gridCol w:w="2071"/>
        <w:gridCol w:w="2880"/>
        <w:gridCol w:w="3093"/>
        <w:gridCol w:w="2612"/>
      </w:tblGrid>
      <w:tr w:rsidR="001A239B" w:rsidRPr="00B11A35" w14:paraId="080CF141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7E64076E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megnevezése (típusa)</w:t>
            </w:r>
          </w:p>
        </w:tc>
        <w:tc>
          <w:tcPr>
            <w:tcW w:w="2071" w:type="dxa"/>
          </w:tcPr>
          <w:p w14:paraId="5E7E15FF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tárgya</w:t>
            </w:r>
          </w:p>
        </w:tc>
        <w:tc>
          <w:tcPr>
            <w:tcW w:w="2880" w:type="dxa"/>
            <w:noWrap/>
            <w:hideMark/>
          </w:tcPr>
          <w:p w14:paraId="261ECE66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</w:t>
            </w:r>
            <w:r>
              <w:rPr>
                <w:rFonts w:ascii="Calibri" w:hAnsi="Calibri" w:cs="Times"/>
                <w:color w:val="000000" w:themeColor="text1"/>
                <w:sz w:val="22"/>
                <w:szCs w:val="22"/>
              </w:rPr>
              <w:t xml:space="preserve">ő partner </w:t>
            </w: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neve</w:t>
            </w:r>
          </w:p>
        </w:tc>
        <w:tc>
          <w:tcPr>
            <w:tcW w:w="3093" w:type="dxa"/>
            <w:noWrap/>
            <w:hideMark/>
          </w:tcPr>
          <w:p w14:paraId="06E0F514" w14:textId="77777777" w:rsidR="001A239B" w:rsidRPr="008F7FEE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8F7FEE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értéke (nettó Ft / év) *</w:t>
            </w:r>
          </w:p>
        </w:tc>
        <w:tc>
          <w:tcPr>
            <w:tcW w:w="2612" w:type="dxa"/>
            <w:noWrap/>
            <w:hideMark/>
          </w:tcPr>
          <w:p w14:paraId="7F26A175" w14:textId="77777777" w:rsidR="001A239B" w:rsidRPr="00B146C5" w:rsidRDefault="001A239B" w:rsidP="00E342CF">
            <w:pPr>
              <w:pStyle w:val="NormlWeb"/>
              <w:spacing w:before="0" w:beforeAutospacing="0" w:after="20" w:afterAutospacing="0"/>
              <w:jc w:val="both"/>
              <w:rPr>
                <w:rFonts w:ascii="Calibri" w:hAnsi="Calibri" w:cs="Times"/>
                <w:color w:val="000000" w:themeColor="text1"/>
                <w:sz w:val="22"/>
                <w:szCs w:val="22"/>
              </w:rPr>
            </w:pPr>
            <w:r w:rsidRPr="00B146C5">
              <w:rPr>
                <w:rFonts w:ascii="Calibri" w:hAnsi="Calibri" w:cs="Times"/>
                <w:color w:val="000000" w:themeColor="text1"/>
                <w:sz w:val="22"/>
                <w:szCs w:val="22"/>
              </w:rPr>
              <w:t>Szerződés időtartama</w:t>
            </w:r>
          </w:p>
        </w:tc>
      </w:tr>
      <w:tr w:rsidR="001A239B" w:rsidRPr="00CF6E7F" w14:paraId="014F4D05" w14:textId="77777777" w:rsidTr="00E342CF">
        <w:trPr>
          <w:trHeight w:val="300"/>
        </w:trPr>
        <w:tc>
          <w:tcPr>
            <w:tcW w:w="3111" w:type="dxa"/>
            <w:noWrap/>
          </w:tcPr>
          <w:p w14:paraId="739005E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Bérleti és üzemeltetési szerződés</w:t>
            </w:r>
          </w:p>
        </w:tc>
        <w:tc>
          <w:tcPr>
            <w:tcW w:w="2071" w:type="dxa"/>
          </w:tcPr>
          <w:p w14:paraId="773E7C93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Leolvasási rendszer üzemeltetése, informatikai eszközök bérlete</w:t>
            </w:r>
          </w:p>
        </w:tc>
        <w:tc>
          <w:tcPr>
            <w:tcW w:w="2880" w:type="dxa"/>
            <w:noWrap/>
          </w:tcPr>
          <w:p w14:paraId="333E0CB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DÍJBESZEDŐ INFORMATIKAI KFT.</w:t>
            </w:r>
          </w:p>
        </w:tc>
        <w:tc>
          <w:tcPr>
            <w:tcW w:w="3093" w:type="dxa"/>
            <w:noWrap/>
          </w:tcPr>
          <w:p w14:paraId="6E7A7EF3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6C65328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6712DF70" w14:textId="77777777" w:rsidTr="00E342CF">
        <w:trPr>
          <w:trHeight w:val="300"/>
        </w:trPr>
        <w:tc>
          <w:tcPr>
            <w:tcW w:w="3111" w:type="dxa"/>
            <w:noWrap/>
          </w:tcPr>
          <w:p w14:paraId="5A4A575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Szolgáltatási szerződés</w:t>
            </w:r>
          </w:p>
        </w:tc>
        <w:tc>
          <w:tcPr>
            <w:tcW w:w="2071" w:type="dxa"/>
          </w:tcPr>
          <w:p w14:paraId="71046F2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Informatikai infrastruktúra szolgáltatás</w:t>
            </w:r>
          </w:p>
        </w:tc>
        <w:tc>
          <w:tcPr>
            <w:tcW w:w="2880" w:type="dxa"/>
            <w:noWrap/>
          </w:tcPr>
          <w:p w14:paraId="52282CD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DÍJBESZEDŐ INFORMATIKAI KFT.</w:t>
            </w:r>
          </w:p>
        </w:tc>
        <w:tc>
          <w:tcPr>
            <w:tcW w:w="3093" w:type="dxa"/>
            <w:noWrap/>
          </w:tcPr>
          <w:p w14:paraId="6A4D04A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215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2612" w:type="dxa"/>
            <w:noWrap/>
          </w:tcPr>
          <w:p w14:paraId="27B85EA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26676AB1" w14:textId="77777777" w:rsidTr="00E342CF">
        <w:trPr>
          <w:trHeight w:val="300"/>
        </w:trPr>
        <w:tc>
          <w:tcPr>
            <w:tcW w:w="3111" w:type="dxa"/>
            <w:noWrap/>
          </w:tcPr>
          <w:p w14:paraId="5A12B82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1B30BD84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Informatikai fejlesztés és üzemeltetés</w:t>
            </w:r>
          </w:p>
        </w:tc>
        <w:tc>
          <w:tcPr>
            <w:tcW w:w="2880" w:type="dxa"/>
            <w:noWrap/>
          </w:tcPr>
          <w:p w14:paraId="37E32DA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DÍJBESZEDŐ INFORMATIKAI KFT.</w:t>
            </w:r>
          </w:p>
        </w:tc>
        <w:tc>
          <w:tcPr>
            <w:tcW w:w="3093" w:type="dxa"/>
            <w:noWrap/>
          </w:tcPr>
          <w:p w14:paraId="215AF1BA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00 000</w:t>
            </w:r>
          </w:p>
        </w:tc>
        <w:tc>
          <w:tcPr>
            <w:tcW w:w="2612" w:type="dxa"/>
            <w:noWrap/>
          </w:tcPr>
          <w:p w14:paraId="38F83DCB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717DAD02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6874C8E3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keretszerződés</w:t>
            </w:r>
          </w:p>
        </w:tc>
        <w:tc>
          <w:tcPr>
            <w:tcW w:w="2071" w:type="dxa"/>
          </w:tcPr>
          <w:p w14:paraId="634B9C5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Nyomdai termékek előállítása</w:t>
            </w:r>
          </w:p>
        </w:tc>
        <w:tc>
          <w:tcPr>
            <w:tcW w:w="2880" w:type="dxa"/>
            <w:noWrap/>
            <w:hideMark/>
          </w:tcPr>
          <w:p w14:paraId="66B949FC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EPDB NYOMTATÁSI KÖZPONT ZRT.</w:t>
            </w:r>
          </w:p>
        </w:tc>
        <w:tc>
          <w:tcPr>
            <w:tcW w:w="3093" w:type="dxa"/>
            <w:noWrap/>
            <w:hideMark/>
          </w:tcPr>
          <w:p w14:paraId="6D5831F8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  <w:hideMark/>
          </w:tcPr>
          <w:p w14:paraId="6B81E6BC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14DE8D6D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7D63298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Megbízási szerződés</w:t>
            </w:r>
          </w:p>
        </w:tc>
        <w:tc>
          <w:tcPr>
            <w:tcW w:w="2071" w:type="dxa"/>
          </w:tcPr>
          <w:p w14:paraId="603CE70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Elektronikus számlakiállítás és bemutatás, számlafizetés</w:t>
            </w:r>
          </w:p>
        </w:tc>
        <w:tc>
          <w:tcPr>
            <w:tcW w:w="2880" w:type="dxa"/>
            <w:noWrap/>
            <w:hideMark/>
          </w:tcPr>
          <w:p w14:paraId="1B76C57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DÍJNET ZRT.</w:t>
            </w:r>
          </w:p>
        </w:tc>
        <w:tc>
          <w:tcPr>
            <w:tcW w:w="3093" w:type="dxa"/>
            <w:noWrap/>
            <w:hideMark/>
          </w:tcPr>
          <w:p w14:paraId="36813CB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  <w:r w:rsidRPr="00CF6E7F" w:rsidDel="0049271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12" w:type="dxa"/>
            <w:noWrap/>
            <w:hideMark/>
          </w:tcPr>
          <w:p w14:paraId="170423D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30577D89" w14:textId="77777777" w:rsidTr="00E342CF">
        <w:trPr>
          <w:trHeight w:val="1192"/>
        </w:trPr>
        <w:tc>
          <w:tcPr>
            <w:tcW w:w="3111" w:type="dxa"/>
            <w:noWrap/>
            <w:hideMark/>
          </w:tcPr>
          <w:p w14:paraId="38E43E2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Partneri szerződés</w:t>
            </w:r>
          </w:p>
        </w:tc>
        <w:tc>
          <w:tcPr>
            <w:tcW w:w="2071" w:type="dxa"/>
          </w:tcPr>
          <w:p w14:paraId="27322B4D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Postai küldeményforgalm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és egyéb szolgáltatások, </w:t>
            </w:r>
          </w:p>
        </w:tc>
        <w:tc>
          <w:tcPr>
            <w:tcW w:w="2880" w:type="dxa"/>
            <w:noWrap/>
            <w:hideMark/>
          </w:tcPr>
          <w:p w14:paraId="4AB3F27A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MAGYAR POSTA ZRT.</w:t>
            </w:r>
          </w:p>
        </w:tc>
        <w:tc>
          <w:tcPr>
            <w:tcW w:w="3093" w:type="dxa"/>
            <w:noWrap/>
            <w:hideMark/>
          </w:tcPr>
          <w:p w14:paraId="746A136D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  <w:hideMark/>
          </w:tcPr>
          <w:p w14:paraId="2478260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0687D4C2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2777C3F1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Megbízási szerződés </w:t>
            </w:r>
          </w:p>
        </w:tc>
        <w:tc>
          <w:tcPr>
            <w:tcW w:w="2071" w:type="dxa"/>
          </w:tcPr>
          <w:p w14:paraId="38A4BFDB" w14:textId="77777777" w:rsidR="001A239B" w:rsidRPr="00CF6E7F" w:rsidRDefault="001A239B" w:rsidP="00E342CF">
            <w:pPr>
              <w:pStyle w:val="NormlWeb"/>
              <w:tabs>
                <w:tab w:val="left" w:pos="900"/>
              </w:tabs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Adattisztítási és karbantartási feladatok </w:t>
            </w:r>
          </w:p>
        </w:tc>
        <w:tc>
          <w:tcPr>
            <w:tcW w:w="2880" w:type="dxa"/>
            <w:noWrap/>
            <w:hideMark/>
          </w:tcPr>
          <w:p w14:paraId="2360FD1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PEPP AND CARS KFT.</w:t>
            </w:r>
          </w:p>
        </w:tc>
        <w:tc>
          <w:tcPr>
            <w:tcW w:w="3093" w:type="dxa"/>
            <w:shd w:val="clear" w:color="auto" w:fill="auto"/>
            <w:noWrap/>
            <w:hideMark/>
          </w:tcPr>
          <w:p w14:paraId="5ADA2E99" w14:textId="77777777" w:rsidR="001A239B" w:rsidRPr="00E36BDC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30 000 000</w:t>
            </w:r>
          </w:p>
        </w:tc>
        <w:tc>
          <w:tcPr>
            <w:tcW w:w="2612" w:type="dxa"/>
            <w:noWrap/>
            <w:hideMark/>
          </w:tcPr>
          <w:p w14:paraId="7F3A9C3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legkésőbb 2021.04.01</w:t>
            </w:r>
          </w:p>
        </w:tc>
      </w:tr>
      <w:tr w:rsidR="001A239B" w:rsidRPr="00CF6E7F" w14:paraId="126C7469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23F9C3C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3FD9B1EB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Őrzés-védelem, takarítás, 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távfelügyelet, kivonuló szolgáltatás </w:t>
            </w:r>
          </w:p>
        </w:tc>
        <w:tc>
          <w:tcPr>
            <w:tcW w:w="2880" w:type="dxa"/>
            <w:noWrap/>
            <w:hideMark/>
          </w:tcPr>
          <w:p w14:paraId="1D8B566C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ŐRMESTER VAGYONVÉDELMI NYRT.</w:t>
            </w:r>
          </w:p>
        </w:tc>
        <w:tc>
          <w:tcPr>
            <w:tcW w:w="3093" w:type="dxa"/>
            <w:noWrap/>
            <w:hideMark/>
          </w:tcPr>
          <w:p w14:paraId="057F1CB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keretszerződés</w:t>
            </w:r>
          </w:p>
        </w:tc>
        <w:tc>
          <w:tcPr>
            <w:tcW w:w="2612" w:type="dxa"/>
            <w:noWrap/>
            <w:hideMark/>
          </w:tcPr>
          <w:p w14:paraId="787E5EA4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 nap</w:t>
            </w:r>
          </w:p>
          <w:p w14:paraId="2301AD92" w14:textId="77777777" w:rsidR="001A239B" w:rsidRPr="00CF6E7F" w:rsidRDefault="001A239B" w:rsidP="00E342CF">
            <w:pPr>
              <w:rPr>
                <w:rFonts w:cstheme="minorHAnsi"/>
                <w:lang w:eastAsia="hu-HU"/>
              </w:rPr>
            </w:pPr>
          </w:p>
        </w:tc>
      </w:tr>
      <w:tr w:rsidR="001A239B" w:rsidRPr="00CF6E7F" w14:paraId="626E087F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65BAA6BA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Bérleti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zerződések</w:t>
            </w:r>
          </w:p>
        </w:tc>
        <w:tc>
          <w:tcPr>
            <w:tcW w:w="2071" w:type="dxa"/>
          </w:tcPr>
          <w:p w14:paraId="449B0B7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Ingatlan bérbeadás</w:t>
            </w:r>
          </w:p>
        </w:tc>
        <w:tc>
          <w:tcPr>
            <w:tcW w:w="2880" w:type="dxa"/>
            <w:noWrap/>
            <w:hideMark/>
          </w:tcPr>
          <w:p w14:paraId="0B1351D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BUDA PLAZA IRODAHÁZ Kft.</w:t>
            </w:r>
          </w:p>
        </w:tc>
        <w:tc>
          <w:tcPr>
            <w:tcW w:w="3093" w:type="dxa"/>
            <w:noWrap/>
            <w:hideMark/>
          </w:tcPr>
          <w:p w14:paraId="7F373968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20 836 180</w:t>
            </w:r>
          </w:p>
        </w:tc>
        <w:tc>
          <w:tcPr>
            <w:tcW w:w="2612" w:type="dxa"/>
            <w:noWrap/>
            <w:hideMark/>
          </w:tcPr>
          <w:p w14:paraId="04A2539B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5898468B" w14:textId="77777777" w:rsidTr="00E342CF">
        <w:trPr>
          <w:trHeight w:val="300"/>
        </w:trPr>
        <w:tc>
          <w:tcPr>
            <w:tcW w:w="3111" w:type="dxa"/>
            <w:noWrap/>
            <w:hideMark/>
          </w:tcPr>
          <w:p w14:paraId="3248C9E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2D766D9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földgáz</w:t>
            </w: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vásárlás</w:t>
            </w:r>
          </w:p>
        </w:tc>
        <w:tc>
          <w:tcPr>
            <w:tcW w:w="2880" w:type="dxa"/>
            <w:noWrap/>
            <w:hideMark/>
          </w:tcPr>
          <w:p w14:paraId="33584A46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NKM ENERGIA ZRT.</w:t>
            </w:r>
          </w:p>
        </w:tc>
        <w:tc>
          <w:tcPr>
            <w:tcW w:w="3093" w:type="dxa"/>
            <w:noWrap/>
            <w:hideMark/>
          </w:tcPr>
          <w:p w14:paraId="5D262D4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  <w:hideMark/>
          </w:tcPr>
          <w:p w14:paraId="1CA3F26F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 nap</w:t>
            </w:r>
          </w:p>
        </w:tc>
      </w:tr>
      <w:tr w:rsidR="001A239B" w:rsidRPr="00CF6E7F" w14:paraId="4D54612A" w14:textId="77777777" w:rsidTr="00E342CF">
        <w:trPr>
          <w:trHeight w:val="300"/>
        </w:trPr>
        <w:tc>
          <w:tcPr>
            <w:tcW w:w="3111" w:type="dxa"/>
            <w:noWrap/>
          </w:tcPr>
          <w:p w14:paraId="64D7218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2C2D37FE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Villamosenergia vásárlás</w:t>
            </w:r>
          </w:p>
        </w:tc>
        <w:tc>
          <w:tcPr>
            <w:tcW w:w="2880" w:type="dxa"/>
            <w:noWrap/>
          </w:tcPr>
          <w:p w14:paraId="5DC9D4DA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ELMŰ HÁLÓZATI KFT.</w:t>
            </w:r>
          </w:p>
        </w:tc>
        <w:tc>
          <w:tcPr>
            <w:tcW w:w="3093" w:type="dxa"/>
            <w:noWrap/>
          </w:tcPr>
          <w:p w14:paraId="22F79746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0F73175F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365 nap</w:t>
            </w:r>
          </w:p>
        </w:tc>
      </w:tr>
      <w:tr w:rsidR="001A239B" w:rsidRPr="00CF6E7F" w14:paraId="176B18D3" w14:textId="77777777" w:rsidTr="00E342CF">
        <w:trPr>
          <w:trHeight w:val="300"/>
        </w:trPr>
        <w:tc>
          <w:tcPr>
            <w:tcW w:w="3111" w:type="dxa"/>
            <w:noWrap/>
          </w:tcPr>
          <w:p w14:paraId="3920774D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Szolgáltatási szerződés</w:t>
            </w:r>
          </w:p>
        </w:tc>
        <w:tc>
          <w:tcPr>
            <w:tcW w:w="2071" w:type="dxa"/>
          </w:tcPr>
          <w:p w14:paraId="2D8DA628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Bérszámfejtés, társadalombiztosítás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cafeteria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számfejtés</w:t>
            </w:r>
          </w:p>
        </w:tc>
        <w:tc>
          <w:tcPr>
            <w:tcW w:w="2880" w:type="dxa"/>
            <w:noWrap/>
          </w:tcPr>
          <w:p w14:paraId="2E2C1690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NEXON VÁLLALKOZÁSI ÉS KERESKEDELMI</w:t>
            </w:r>
          </w:p>
        </w:tc>
        <w:tc>
          <w:tcPr>
            <w:tcW w:w="3093" w:type="dxa"/>
            <w:noWrap/>
          </w:tcPr>
          <w:p w14:paraId="6C6A5778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46AA8989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2021.10.08-ig határozott</w:t>
            </w:r>
          </w:p>
        </w:tc>
      </w:tr>
      <w:tr w:rsidR="001A239B" w:rsidRPr="00CF6E7F" w14:paraId="1981D763" w14:textId="77777777" w:rsidTr="00E342CF">
        <w:trPr>
          <w:trHeight w:val="300"/>
        </w:trPr>
        <w:tc>
          <w:tcPr>
            <w:tcW w:w="3111" w:type="dxa"/>
            <w:noWrap/>
          </w:tcPr>
          <w:p w14:paraId="02A41825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Megbízási szerződés</w:t>
            </w:r>
          </w:p>
        </w:tc>
        <w:tc>
          <w:tcPr>
            <w:tcW w:w="2071" w:type="dxa"/>
          </w:tcPr>
          <w:p w14:paraId="6C3EED79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Ügyfélszolgálati tevékenység</w:t>
            </w:r>
          </w:p>
        </w:tc>
        <w:tc>
          <w:tcPr>
            <w:tcW w:w="2880" w:type="dxa"/>
            <w:noWrap/>
          </w:tcPr>
          <w:p w14:paraId="45293757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CALLCOMM ZRT.</w:t>
            </w:r>
          </w:p>
        </w:tc>
        <w:tc>
          <w:tcPr>
            <w:tcW w:w="3093" w:type="dxa"/>
            <w:noWrap/>
          </w:tcPr>
          <w:p w14:paraId="593CE33D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0FE684D0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23E12D0E" w14:textId="77777777" w:rsidTr="00E342CF">
        <w:trPr>
          <w:trHeight w:val="300"/>
        </w:trPr>
        <w:tc>
          <w:tcPr>
            <w:tcW w:w="3111" w:type="dxa"/>
            <w:noWrap/>
          </w:tcPr>
          <w:p w14:paraId="2530B0CE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Bérleti és flottakezelési szerződések</w:t>
            </w:r>
          </w:p>
        </w:tc>
        <w:tc>
          <w:tcPr>
            <w:tcW w:w="2071" w:type="dxa"/>
          </w:tcPr>
          <w:p w14:paraId="57FB9F62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Tartós bérlet és flottakezelés </w:t>
            </w:r>
          </w:p>
        </w:tc>
        <w:tc>
          <w:tcPr>
            <w:tcW w:w="2880" w:type="dxa"/>
            <w:noWrap/>
          </w:tcPr>
          <w:p w14:paraId="6B1E568E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POSTAAUTÓ DUNA ZRT.</w:t>
            </w:r>
          </w:p>
        </w:tc>
        <w:tc>
          <w:tcPr>
            <w:tcW w:w="3093" w:type="dxa"/>
            <w:noWrap/>
          </w:tcPr>
          <w:p w14:paraId="05EB6B44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keretszerződés</w:t>
            </w:r>
          </w:p>
        </w:tc>
        <w:tc>
          <w:tcPr>
            <w:tcW w:w="2612" w:type="dxa"/>
            <w:noWrap/>
          </w:tcPr>
          <w:p w14:paraId="337ED5E9" w14:textId="77777777" w:rsidR="001A239B" w:rsidRPr="00CF6E7F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E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73E040F4" w14:textId="77777777" w:rsidTr="00E342CF">
        <w:trPr>
          <w:trHeight w:val="300"/>
        </w:trPr>
        <w:tc>
          <w:tcPr>
            <w:tcW w:w="3111" w:type="dxa"/>
            <w:noWrap/>
          </w:tcPr>
          <w:p w14:paraId="108A2AA9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Vállalkozási szerződés</w:t>
            </w:r>
          </w:p>
        </w:tc>
        <w:tc>
          <w:tcPr>
            <w:tcW w:w="2071" w:type="dxa"/>
          </w:tcPr>
          <w:p w14:paraId="1F934E3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Rendszeres takarítás</w:t>
            </w:r>
          </w:p>
        </w:tc>
        <w:tc>
          <w:tcPr>
            <w:tcW w:w="2880" w:type="dxa"/>
            <w:noWrap/>
          </w:tcPr>
          <w:p w14:paraId="712B7B80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42686411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Kft.</w:t>
            </w:r>
            <w:bookmarkEnd w:id="0"/>
          </w:p>
        </w:tc>
        <w:tc>
          <w:tcPr>
            <w:tcW w:w="3093" w:type="dxa"/>
            <w:noWrap/>
          </w:tcPr>
          <w:p w14:paraId="2C2DC534" w14:textId="77777777" w:rsidR="001A239B" w:rsidRPr="0078771F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13 680 278</w:t>
            </w:r>
          </w:p>
        </w:tc>
        <w:tc>
          <w:tcPr>
            <w:tcW w:w="2612" w:type="dxa"/>
            <w:noWrap/>
          </w:tcPr>
          <w:p w14:paraId="72F31E59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4597381F" w14:textId="77777777" w:rsidTr="00E342CF">
        <w:trPr>
          <w:trHeight w:val="300"/>
        </w:trPr>
        <w:tc>
          <w:tcPr>
            <w:tcW w:w="3111" w:type="dxa"/>
            <w:noWrap/>
          </w:tcPr>
          <w:p w14:paraId="7D28BDF5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Közlekedési szolgáltatás</w:t>
            </w:r>
          </w:p>
        </w:tc>
        <w:tc>
          <w:tcPr>
            <w:tcW w:w="2071" w:type="dxa"/>
          </w:tcPr>
          <w:p w14:paraId="1F0C60CF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bérletbeszerzés</w:t>
            </w:r>
          </w:p>
        </w:tc>
        <w:tc>
          <w:tcPr>
            <w:tcW w:w="2880" w:type="dxa"/>
            <w:noWrap/>
          </w:tcPr>
          <w:p w14:paraId="38EAA1F8" w14:textId="77777777" w:rsidR="001A239B" w:rsidRPr="000F39E7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BKK ZRT.</w:t>
            </w:r>
          </w:p>
        </w:tc>
        <w:tc>
          <w:tcPr>
            <w:tcW w:w="3093" w:type="dxa"/>
            <w:noWrap/>
          </w:tcPr>
          <w:p w14:paraId="1C54667C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keretszerződés</w:t>
            </w:r>
          </w:p>
        </w:tc>
        <w:tc>
          <w:tcPr>
            <w:tcW w:w="2612" w:type="dxa"/>
            <w:noWrap/>
          </w:tcPr>
          <w:p w14:paraId="6CEC7025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határozatlan</w:t>
            </w:r>
          </w:p>
        </w:tc>
      </w:tr>
      <w:tr w:rsidR="001A239B" w:rsidRPr="00CF6E7F" w14:paraId="37F7A41A" w14:textId="77777777" w:rsidTr="00E342CF">
        <w:trPr>
          <w:trHeight w:val="300"/>
        </w:trPr>
        <w:tc>
          <w:tcPr>
            <w:tcW w:w="3111" w:type="dxa"/>
            <w:noWrap/>
          </w:tcPr>
          <w:p w14:paraId="5550E0B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Megbízási szerződés</w:t>
            </w:r>
          </w:p>
        </w:tc>
        <w:tc>
          <w:tcPr>
            <w:tcW w:w="2071" w:type="dxa"/>
          </w:tcPr>
          <w:p w14:paraId="1AC8C19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üzletviteli tanácsadás</w:t>
            </w:r>
          </w:p>
        </w:tc>
        <w:tc>
          <w:tcPr>
            <w:tcW w:w="2880" w:type="dxa"/>
            <w:noWrap/>
          </w:tcPr>
          <w:p w14:paraId="22B6944B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KPMG Tanácsadó Kft.</w:t>
            </w:r>
          </w:p>
        </w:tc>
        <w:tc>
          <w:tcPr>
            <w:tcW w:w="3093" w:type="dxa"/>
            <w:noWrap/>
          </w:tcPr>
          <w:p w14:paraId="5163D910" w14:textId="77777777" w:rsidR="001A239B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30 000 000</w:t>
            </w:r>
          </w:p>
        </w:tc>
        <w:tc>
          <w:tcPr>
            <w:tcW w:w="2612" w:type="dxa"/>
            <w:noWrap/>
          </w:tcPr>
          <w:p w14:paraId="7E8B1027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A239B" w:rsidRPr="00CF6E7F" w14:paraId="04624DE5" w14:textId="77777777" w:rsidTr="00E342CF">
        <w:trPr>
          <w:trHeight w:val="300"/>
        </w:trPr>
        <w:tc>
          <w:tcPr>
            <w:tcW w:w="3111" w:type="dxa"/>
            <w:noWrap/>
          </w:tcPr>
          <w:p w14:paraId="325F3DB5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Tanácsadási szerződés</w:t>
            </w:r>
          </w:p>
        </w:tc>
        <w:tc>
          <w:tcPr>
            <w:tcW w:w="2071" w:type="dxa"/>
          </w:tcPr>
          <w:p w14:paraId="0ACF0E71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controlling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fejlesztés szakértői díj</w:t>
            </w:r>
          </w:p>
        </w:tc>
        <w:tc>
          <w:tcPr>
            <w:tcW w:w="2880" w:type="dxa"/>
            <w:noWrap/>
          </w:tcPr>
          <w:p w14:paraId="4469B5AE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IFUA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Horváth&amp;Partners</w:t>
            </w:r>
            <w:proofErr w:type="spellEnd"/>
          </w:p>
        </w:tc>
        <w:tc>
          <w:tcPr>
            <w:tcW w:w="3093" w:type="dxa"/>
            <w:noWrap/>
          </w:tcPr>
          <w:p w14:paraId="266BA9A2" w14:textId="77777777" w:rsidR="001A239B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20 218 000</w:t>
            </w:r>
          </w:p>
          <w:p w14:paraId="0B576207" w14:textId="77777777" w:rsidR="001A239B" w:rsidRDefault="001A239B" w:rsidP="00E34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noWrap/>
          </w:tcPr>
          <w:p w14:paraId="32586688" w14:textId="77777777" w:rsidR="001A239B" w:rsidRDefault="001A239B" w:rsidP="00E342CF">
            <w:pPr>
              <w:pStyle w:val="NormlWeb"/>
              <w:spacing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2021.06.30-ig határozott</w:t>
            </w:r>
          </w:p>
        </w:tc>
      </w:tr>
    </w:tbl>
    <w:p w14:paraId="4A52FF8A" w14:textId="77777777" w:rsidR="001A239B" w:rsidRPr="00CF6E7F" w:rsidRDefault="001A239B" w:rsidP="001A239B">
      <w:pPr>
        <w:pStyle w:val="NormlWeb"/>
        <w:spacing w:before="0" w:beforeAutospacing="0" w:after="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A7AB8AD" w14:textId="77777777" w:rsidR="00BF537D" w:rsidRPr="00CF6E7F" w:rsidRDefault="00BF537D" w:rsidP="00BF537D">
      <w:pPr>
        <w:pStyle w:val="NormlWeb"/>
        <w:spacing w:before="0" w:beforeAutospacing="0" w:after="2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0B9D0A" w14:textId="77777777" w:rsidR="00BF537D" w:rsidRPr="00CF6E7F" w:rsidRDefault="00BF537D" w:rsidP="00214C6F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* A szerződés értéke alatt a szerződés tárgyáért kikötött – általános forgalmi adó nélkül számított – ellenszolgáltatást kell érteni, ingyenes ügylet esetén pedig a vagyon piaci vagy könyv szerinti értéke közül a magasabb összeget kell figyelembe venni. Az időszakonként visszatérő – egy évnél hosszabb időtartamra kötött – szerződéseknél az érték kiszámításakor az ellenszolgáltatás egy évre számított összegét kell alapul venni. Az egy költségvetési évben ugyanazon szerződő féllel kötött azonos tárgyú szerződések értékét a közzétételi kötelezettség szempontjából egybe kell számítani.</w:t>
      </w:r>
    </w:p>
    <w:p w14:paraId="25945A75" w14:textId="77777777" w:rsidR="00BF537D" w:rsidRPr="00CF6E7F" w:rsidRDefault="00BF537D" w:rsidP="00BF537D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5EFB77" w14:textId="77777777" w:rsidR="00BF537D" w:rsidRPr="00CF6E7F" w:rsidRDefault="00BF537D" w:rsidP="00BF537D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  <w:u w:val="single"/>
        </w:rPr>
        <w:t>A 2009. évi CXXII. törvény vonatkozó egyéb rendelkezései</w:t>
      </w:r>
      <w:r w:rsidRPr="00CF6E7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21E1F094" w14:textId="77777777" w:rsidR="00BF537D" w:rsidRPr="00CF6E7F" w:rsidRDefault="00BF537D" w:rsidP="00BF537D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D72A44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 szerződésekre vonatkozó nyilvánosságra hozatali kötelezettség nem vonatkozik a védelmi és a biztonsági beszerzésekre, valamint a minősített adatokra.</w:t>
      </w:r>
    </w:p>
    <w:p w14:paraId="207D5E01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lastRenderedPageBreak/>
        <w:t>Az adatok közzétételéért, folyamatos hozzáférhetőségéért és hitelességéért a gazdasági társaság – mint munkáltató – vezetője a gazdasági társasággal összefüggő valamennyi adat vonatkozásában felelős. Ha a gazdasági társaság jogutóddal szűnik meg, a korábban közzétett adatoknak a közzétételt követő két év időtartamon belüli folyamatos hozzáférhetőségéről a jogutód vezetője gondoskodik.</w:t>
      </w:r>
    </w:p>
    <w:p w14:paraId="048C040A" w14:textId="28D8CA7C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 közzététel elmulasztása esetén, továbbá</w:t>
      </w:r>
      <w:r w:rsidR="00CF6E7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F6E7F">
        <w:rPr>
          <w:rFonts w:asciiTheme="minorHAnsi" w:hAnsiTheme="minorHAnsi" w:cstheme="minorHAnsi"/>
          <w:color w:val="000000"/>
          <w:sz w:val="22"/>
          <w:szCs w:val="22"/>
        </w:rPr>
        <w:t xml:space="preserve"> ha a közzététel nem teljes vagy nem időszerű, külön jogszabály szerint a törvényességi felügyelet gyakorlására jogosult szerv eljárása kezdeményezhető.</w:t>
      </w:r>
    </w:p>
    <w:p w14:paraId="0A83A58A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Az közzétételi kötelezettséget a közzétételt megalapozó jogviszony létesítését követő 15 napon belül, ezt követően pedig a társaságiadó-bevallásra nyitva álló határidő utolsó napjáig kell teljesíteni.</w:t>
      </w:r>
    </w:p>
    <w:p w14:paraId="7772518E" w14:textId="77777777" w:rsidR="00BF537D" w:rsidRPr="00CF6E7F" w:rsidRDefault="00BF537D" w:rsidP="00BF537D">
      <w:pPr>
        <w:pStyle w:val="NormlWeb"/>
        <w:numPr>
          <w:ilvl w:val="0"/>
          <w:numId w:val="10"/>
        </w:numPr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F6E7F">
        <w:rPr>
          <w:rFonts w:asciiTheme="minorHAnsi" w:hAnsiTheme="minorHAnsi" w:cstheme="minorHAnsi"/>
          <w:color w:val="000000"/>
          <w:sz w:val="22"/>
          <w:szCs w:val="22"/>
        </w:rPr>
        <w:t>A szerződésekre vonatkozó közzétételi kötelezettséget a szerződés létrejöttét, illetve a közzétételi kötelezettség alá eső adatokban történő változás bekövetkezését követő 60 napon belül kell teljesíteni.</w:t>
      </w:r>
    </w:p>
    <w:p w14:paraId="77AFBE27" w14:textId="77777777" w:rsidR="00BF537D" w:rsidRPr="00CF6E7F" w:rsidRDefault="00BF537D" w:rsidP="00BF537D">
      <w:pPr>
        <w:rPr>
          <w:rFonts w:cstheme="minorHAnsi"/>
        </w:rPr>
      </w:pPr>
    </w:p>
    <w:p w14:paraId="2C1ECAE4" w14:textId="77777777" w:rsidR="00BF537D" w:rsidRPr="00CF6E7F" w:rsidRDefault="00BF537D" w:rsidP="005E2C70">
      <w:pPr>
        <w:jc w:val="both"/>
        <w:rPr>
          <w:rFonts w:eastAsia="Times New Roman" w:cstheme="minorHAnsi"/>
          <w:b/>
          <w:i/>
          <w:color w:val="000000" w:themeColor="text1"/>
          <w:lang w:eastAsia="hu-HU"/>
        </w:rPr>
      </w:pPr>
    </w:p>
    <w:sectPr w:rsidR="00BF537D" w:rsidRPr="00CF6E7F" w:rsidSect="009C0F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9E6"/>
    <w:multiLevelType w:val="hybridMultilevel"/>
    <w:tmpl w:val="FD7C10A8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A9924BD"/>
    <w:multiLevelType w:val="hybridMultilevel"/>
    <w:tmpl w:val="BAB2D52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EB3CD1"/>
    <w:multiLevelType w:val="hybridMultilevel"/>
    <w:tmpl w:val="60029AEE"/>
    <w:lvl w:ilvl="0" w:tplc="2654B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64950"/>
    <w:multiLevelType w:val="hybridMultilevel"/>
    <w:tmpl w:val="D3AC2966"/>
    <w:lvl w:ilvl="0" w:tplc="AF2CB0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33ECB"/>
    <w:multiLevelType w:val="hybridMultilevel"/>
    <w:tmpl w:val="00A2AD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F1EA8"/>
    <w:multiLevelType w:val="hybridMultilevel"/>
    <w:tmpl w:val="3C168BBC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2ED"/>
    <w:multiLevelType w:val="hybridMultilevel"/>
    <w:tmpl w:val="C8CA9B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B2F4F"/>
    <w:multiLevelType w:val="hybridMultilevel"/>
    <w:tmpl w:val="04C657F8"/>
    <w:lvl w:ilvl="0" w:tplc="395C12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997023"/>
    <w:multiLevelType w:val="hybridMultilevel"/>
    <w:tmpl w:val="5148A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4130"/>
    <w:multiLevelType w:val="hybridMultilevel"/>
    <w:tmpl w:val="180017E8"/>
    <w:lvl w:ilvl="0" w:tplc="6122D162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A4"/>
    <w:rsid w:val="00042DEE"/>
    <w:rsid w:val="00077E26"/>
    <w:rsid w:val="000C2A41"/>
    <w:rsid w:val="000D013A"/>
    <w:rsid w:val="000E6660"/>
    <w:rsid w:val="000E7388"/>
    <w:rsid w:val="000F2D90"/>
    <w:rsid w:val="000F39E7"/>
    <w:rsid w:val="000F3EAF"/>
    <w:rsid w:val="00117DC3"/>
    <w:rsid w:val="00124680"/>
    <w:rsid w:val="00134F09"/>
    <w:rsid w:val="0013678F"/>
    <w:rsid w:val="00143A05"/>
    <w:rsid w:val="00144F6F"/>
    <w:rsid w:val="001472C2"/>
    <w:rsid w:val="00154437"/>
    <w:rsid w:val="001549C8"/>
    <w:rsid w:val="00156B62"/>
    <w:rsid w:val="001A239B"/>
    <w:rsid w:val="001A6A48"/>
    <w:rsid w:val="001E71B9"/>
    <w:rsid w:val="001F18EF"/>
    <w:rsid w:val="001F4C40"/>
    <w:rsid w:val="00211476"/>
    <w:rsid w:val="00214C6F"/>
    <w:rsid w:val="00235876"/>
    <w:rsid w:val="002420F1"/>
    <w:rsid w:val="002454B8"/>
    <w:rsid w:val="002525D3"/>
    <w:rsid w:val="002804B4"/>
    <w:rsid w:val="0028064D"/>
    <w:rsid w:val="002A1EAF"/>
    <w:rsid w:val="002D6BA7"/>
    <w:rsid w:val="002E5B55"/>
    <w:rsid w:val="003039A0"/>
    <w:rsid w:val="00336B5F"/>
    <w:rsid w:val="0034769F"/>
    <w:rsid w:val="003533BF"/>
    <w:rsid w:val="003546FB"/>
    <w:rsid w:val="003915CE"/>
    <w:rsid w:val="003A03CA"/>
    <w:rsid w:val="003A7395"/>
    <w:rsid w:val="003C1F0E"/>
    <w:rsid w:val="003D3EEE"/>
    <w:rsid w:val="003E553E"/>
    <w:rsid w:val="003F0B7D"/>
    <w:rsid w:val="00472FAF"/>
    <w:rsid w:val="00481A07"/>
    <w:rsid w:val="00495FBF"/>
    <w:rsid w:val="004A6870"/>
    <w:rsid w:val="004A7484"/>
    <w:rsid w:val="005139F2"/>
    <w:rsid w:val="00540863"/>
    <w:rsid w:val="00550BA4"/>
    <w:rsid w:val="00570100"/>
    <w:rsid w:val="00571198"/>
    <w:rsid w:val="005B2DD5"/>
    <w:rsid w:val="005C6547"/>
    <w:rsid w:val="005E2C70"/>
    <w:rsid w:val="005F7A8B"/>
    <w:rsid w:val="00600707"/>
    <w:rsid w:val="006224C7"/>
    <w:rsid w:val="00664856"/>
    <w:rsid w:val="00676DCA"/>
    <w:rsid w:val="0068437C"/>
    <w:rsid w:val="006B1D30"/>
    <w:rsid w:val="006B3FC3"/>
    <w:rsid w:val="006B593F"/>
    <w:rsid w:val="006D490E"/>
    <w:rsid w:val="006F18A9"/>
    <w:rsid w:val="00705F74"/>
    <w:rsid w:val="00707606"/>
    <w:rsid w:val="00716668"/>
    <w:rsid w:val="007308FA"/>
    <w:rsid w:val="007309B9"/>
    <w:rsid w:val="00750728"/>
    <w:rsid w:val="00757D13"/>
    <w:rsid w:val="007A5C51"/>
    <w:rsid w:val="007B2AA1"/>
    <w:rsid w:val="007C4803"/>
    <w:rsid w:val="007F7D35"/>
    <w:rsid w:val="00807229"/>
    <w:rsid w:val="00807A73"/>
    <w:rsid w:val="0081408E"/>
    <w:rsid w:val="00836379"/>
    <w:rsid w:val="0084051E"/>
    <w:rsid w:val="008525EF"/>
    <w:rsid w:val="00861C8C"/>
    <w:rsid w:val="00873F10"/>
    <w:rsid w:val="00887E42"/>
    <w:rsid w:val="008937B9"/>
    <w:rsid w:val="008A4FF3"/>
    <w:rsid w:val="008D0B26"/>
    <w:rsid w:val="008E2BAE"/>
    <w:rsid w:val="008E3D63"/>
    <w:rsid w:val="008F118B"/>
    <w:rsid w:val="008F63BB"/>
    <w:rsid w:val="008F7FEE"/>
    <w:rsid w:val="009001F6"/>
    <w:rsid w:val="00906747"/>
    <w:rsid w:val="00912989"/>
    <w:rsid w:val="00922D7A"/>
    <w:rsid w:val="00936310"/>
    <w:rsid w:val="009365AD"/>
    <w:rsid w:val="00942813"/>
    <w:rsid w:val="009542F3"/>
    <w:rsid w:val="00975996"/>
    <w:rsid w:val="0098093C"/>
    <w:rsid w:val="009826C8"/>
    <w:rsid w:val="00987D46"/>
    <w:rsid w:val="009A788E"/>
    <w:rsid w:val="009C0FE7"/>
    <w:rsid w:val="009E215E"/>
    <w:rsid w:val="00A14FEA"/>
    <w:rsid w:val="00A277E9"/>
    <w:rsid w:val="00A3703A"/>
    <w:rsid w:val="00A75EA6"/>
    <w:rsid w:val="00A76E98"/>
    <w:rsid w:val="00A957A0"/>
    <w:rsid w:val="00A968BE"/>
    <w:rsid w:val="00AA73C4"/>
    <w:rsid w:val="00AB6AD3"/>
    <w:rsid w:val="00AC1761"/>
    <w:rsid w:val="00AC2004"/>
    <w:rsid w:val="00AC2CB0"/>
    <w:rsid w:val="00AD3656"/>
    <w:rsid w:val="00AE3339"/>
    <w:rsid w:val="00AF3794"/>
    <w:rsid w:val="00AF6896"/>
    <w:rsid w:val="00B11A35"/>
    <w:rsid w:val="00B146C5"/>
    <w:rsid w:val="00B1595F"/>
    <w:rsid w:val="00B57FCE"/>
    <w:rsid w:val="00B9389D"/>
    <w:rsid w:val="00BB379F"/>
    <w:rsid w:val="00BB5099"/>
    <w:rsid w:val="00BB75D9"/>
    <w:rsid w:val="00BB7B85"/>
    <w:rsid w:val="00BD0DA6"/>
    <w:rsid w:val="00BF537D"/>
    <w:rsid w:val="00C3304D"/>
    <w:rsid w:val="00C647A9"/>
    <w:rsid w:val="00C745A1"/>
    <w:rsid w:val="00C9083F"/>
    <w:rsid w:val="00CA49D6"/>
    <w:rsid w:val="00CC111A"/>
    <w:rsid w:val="00CE5F1F"/>
    <w:rsid w:val="00CE6E05"/>
    <w:rsid w:val="00CF6E7F"/>
    <w:rsid w:val="00D20E85"/>
    <w:rsid w:val="00D27089"/>
    <w:rsid w:val="00D50AF6"/>
    <w:rsid w:val="00D533CF"/>
    <w:rsid w:val="00D6607A"/>
    <w:rsid w:val="00D6746B"/>
    <w:rsid w:val="00D8675D"/>
    <w:rsid w:val="00D86977"/>
    <w:rsid w:val="00DB2997"/>
    <w:rsid w:val="00DB437F"/>
    <w:rsid w:val="00DB6A0D"/>
    <w:rsid w:val="00DF1AC7"/>
    <w:rsid w:val="00E00828"/>
    <w:rsid w:val="00E1654F"/>
    <w:rsid w:val="00E35329"/>
    <w:rsid w:val="00E36BDC"/>
    <w:rsid w:val="00E526F7"/>
    <w:rsid w:val="00E606DD"/>
    <w:rsid w:val="00E70820"/>
    <w:rsid w:val="00E75E2D"/>
    <w:rsid w:val="00EA262A"/>
    <w:rsid w:val="00EA460F"/>
    <w:rsid w:val="00EC4CC2"/>
    <w:rsid w:val="00ED4371"/>
    <w:rsid w:val="00EE020F"/>
    <w:rsid w:val="00EF13B9"/>
    <w:rsid w:val="00F05065"/>
    <w:rsid w:val="00F25D52"/>
    <w:rsid w:val="00F34607"/>
    <w:rsid w:val="00F64076"/>
    <w:rsid w:val="00F74EE7"/>
    <w:rsid w:val="00F86020"/>
    <w:rsid w:val="00F93773"/>
    <w:rsid w:val="00FC3200"/>
    <w:rsid w:val="00FE2D7E"/>
    <w:rsid w:val="00FE483C"/>
    <w:rsid w:val="00FE5F06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3BD1"/>
  <w15:docId w15:val="{8A2EB976-13F1-4D19-AEF4-9D984CCE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B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5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50BA4"/>
    <w:rPr>
      <w:color w:val="0000FF"/>
      <w:u w:val="single"/>
    </w:rPr>
  </w:style>
  <w:style w:type="table" w:styleId="Rcsostblzat">
    <w:name w:val="Table Grid"/>
    <w:basedOn w:val="Normltblzat"/>
    <w:uiPriority w:val="39"/>
    <w:rsid w:val="00EC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C2CB0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2997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B9389D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2D6B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D6B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D6B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6B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6BA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14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Mandelik Ágnes</dc:creator>
  <cp:lastModifiedBy>dr. Pfiszter Tamás</cp:lastModifiedBy>
  <cp:revision>4</cp:revision>
  <cp:lastPrinted>2019-11-26T09:10:00Z</cp:lastPrinted>
  <dcterms:created xsi:type="dcterms:W3CDTF">2021-04-06T05:28:00Z</dcterms:created>
  <dcterms:modified xsi:type="dcterms:W3CDTF">2021-04-20T10:22:00Z</dcterms:modified>
</cp:coreProperties>
</file>